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BBA" w:rsidRDefault="00334AFE" w:rsidP="00A84698">
      <w:pPr>
        <w:spacing w:after="0" w:line="240" w:lineRule="auto"/>
        <w:jc w:val="center"/>
        <w:rPr>
          <w:rFonts w:ascii="Arial Narrow" w:hAnsi="Arial Narrow" w:cs="Arial Narrow"/>
          <w:b/>
          <w:bCs/>
        </w:rPr>
      </w:pPr>
      <w:r w:rsidRPr="001505D0">
        <w:rPr>
          <w:rFonts w:ascii="Arial Narrow" w:hAnsi="Arial Narrow" w:cs="Arial Narrow"/>
          <w:b/>
          <w:bCs/>
        </w:rPr>
        <w:t>ANEXO II</w:t>
      </w:r>
    </w:p>
    <w:p w:rsidR="00D677BF" w:rsidRDefault="00D677BF" w:rsidP="00A84698">
      <w:pPr>
        <w:spacing w:after="0" w:line="240" w:lineRule="auto"/>
        <w:jc w:val="center"/>
        <w:rPr>
          <w:rFonts w:ascii="Arial Narrow" w:hAnsi="Arial Narrow" w:cs="Arial Narrow"/>
          <w:b/>
          <w:bCs/>
          <w:color w:val="000000"/>
        </w:rPr>
      </w:pPr>
      <w:r w:rsidRPr="001505D0">
        <w:rPr>
          <w:rFonts w:ascii="Arial Narrow" w:hAnsi="Arial Narrow" w:cs="Arial Narrow"/>
          <w:b/>
          <w:bCs/>
          <w:color w:val="000000"/>
        </w:rPr>
        <w:t>MODELO DE PROPOSTA DE PREÇOS:</w:t>
      </w:r>
    </w:p>
    <w:p w:rsidR="00345BBA" w:rsidRPr="001505D0" w:rsidRDefault="00345BBA" w:rsidP="00A84698">
      <w:pPr>
        <w:spacing w:after="0" w:line="240" w:lineRule="auto"/>
        <w:jc w:val="center"/>
        <w:rPr>
          <w:rFonts w:ascii="Arial Narrow" w:hAnsi="Arial Narrow" w:cs="Arial Narrow"/>
          <w:b/>
          <w:bCs/>
          <w:color w:val="000000"/>
        </w:rPr>
      </w:pPr>
    </w:p>
    <w:p w:rsidR="00D677BF" w:rsidRPr="001505D0" w:rsidRDefault="00D677BF">
      <w:pPr>
        <w:tabs>
          <w:tab w:val="left" w:pos="284"/>
          <w:tab w:val="left" w:pos="6600"/>
        </w:tabs>
        <w:spacing w:after="0" w:line="240" w:lineRule="auto"/>
        <w:rPr>
          <w:rFonts w:ascii="Arial Narrow" w:hAnsi="Arial Narrow" w:cs="Arial Narrow"/>
          <w:sz w:val="16"/>
          <w:szCs w:val="16"/>
        </w:rPr>
      </w:pPr>
    </w:p>
    <w:p w:rsidR="00E7647C" w:rsidRPr="00345BBA" w:rsidRDefault="00A84698" w:rsidP="00345BBA">
      <w:pPr>
        <w:tabs>
          <w:tab w:val="left" w:pos="993"/>
          <w:tab w:val="left" w:pos="1134"/>
        </w:tabs>
        <w:spacing w:after="0" w:line="240" w:lineRule="auto"/>
        <w:ind w:right="-2"/>
        <w:jc w:val="both"/>
        <w:rPr>
          <w:rFonts w:ascii="Arial Narrow" w:hAnsi="Arial Narrow" w:cs="Arial"/>
        </w:rPr>
      </w:pPr>
      <w:r w:rsidRPr="00A84698">
        <w:rPr>
          <w:rFonts w:ascii="Arial Narrow" w:hAnsi="Arial Narrow" w:cs="Arial Narrow"/>
          <w:b/>
          <w:color w:val="000000"/>
        </w:rPr>
        <w:t>1.</w:t>
      </w:r>
      <w:r>
        <w:rPr>
          <w:rFonts w:ascii="Arial Narrow" w:hAnsi="Arial Narrow" w:cs="Arial Narrow"/>
          <w:color w:val="000000"/>
        </w:rPr>
        <w:t xml:space="preserve"> </w:t>
      </w:r>
      <w:r w:rsidR="00684C96" w:rsidRPr="00A84698">
        <w:rPr>
          <w:rFonts w:ascii="Arial Narrow" w:hAnsi="Arial Narrow" w:cs="Arial Narrow"/>
          <w:color w:val="000000"/>
        </w:rPr>
        <w:t xml:space="preserve">A EMPRESA </w:t>
      </w:r>
      <w:r w:rsidR="00684C96" w:rsidRPr="00A84698">
        <w:rPr>
          <w:rFonts w:ascii="Arial Narrow" w:hAnsi="Arial Narrow" w:cs="Arial"/>
          <w:color w:val="000000"/>
        </w:rPr>
        <w:t xml:space="preserve">_________________________, CNPJ nº __________________ e inscrição estadual nº __________________, estabelecida no (a) </w:t>
      </w:r>
      <w:r w:rsidR="00684C96" w:rsidRPr="00345BBA">
        <w:rPr>
          <w:rFonts w:ascii="Arial Narrow" w:hAnsi="Arial Narrow" w:cs="Arial"/>
          <w:color w:val="000000"/>
        </w:rPr>
        <w:t xml:space="preserve">________________________________, em conformidade com o </w:t>
      </w:r>
      <w:r w:rsidR="00684C96" w:rsidRPr="00345BBA">
        <w:rPr>
          <w:rFonts w:ascii="Arial Narrow" w:hAnsi="Arial Narrow" w:cs="Arial"/>
          <w:bCs/>
          <w:color w:val="000000"/>
        </w:rPr>
        <w:t xml:space="preserve">Edital do Pregão Eletrônico nº </w:t>
      </w:r>
      <w:r w:rsidR="00D515D6" w:rsidRPr="00345BBA">
        <w:rPr>
          <w:rFonts w:ascii="Arial Narrow" w:hAnsi="Arial Narrow" w:cs="Arial"/>
          <w:bCs/>
          <w:color w:val="000000"/>
        </w:rPr>
        <w:t>90</w:t>
      </w:r>
      <w:r w:rsidR="00345BBA">
        <w:rPr>
          <w:rFonts w:ascii="Arial Narrow" w:hAnsi="Arial Narrow" w:cs="Arial"/>
          <w:bCs/>
          <w:color w:val="000000"/>
        </w:rPr>
        <w:t>.</w:t>
      </w:r>
      <w:r w:rsidR="00D515D6" w:rsidRPr="00345BBA">
        <w:rPr>
          <w:rFonts w:ascii="Arial Narrow" w:hAnsi="Arial Narrow" w:cs="Arial"/>
          <w:bCs/>
          <w:color w:val="000000"/>
        </w:rPr>
        <w:t>0</w:t>
      </w:r>
      <w:r w:rsidR="00345BBA">
        <w:rPr>
          <w:rFonts w:ascii="Arial Narrow" w:hAnsi="Arial Narrow" w:cs="Arial"/>
          <w:bCs/>
          <w:color w:val="000000"/>
        </w:rPr>
        <w:t>3</w:t>
      </w:r>
      <w:r w:rsidR="00DF3476">
        <w:rPr>
          <w:rFonts w:ascii="Arial Narrow" w:hAnsi="Arial Narrow" w:cs="Arial"/>
          <w:bCs/>
          <w:color w:val="000000"/>
        </w:rPr>
        <w:t>9</w:t>
      </w:r>
      <w:r w:rsidR="00D515D6" w:rsidRPr="00345BBA">
        <w:rPr>
          <w:rFonts w:ascii="Arial Narrow" w:hAnsi="Arial Narrow" w:cs="Arial"/>
          <w:bCs/>
          <w:color w:val="000000"/>
        </w:rPr>
        <w:t>/202</w:t>
      </w:r>
      <w:r w:rsidR="00345BBA">
        <w:rPr>
          <w:rFonts w:ascii="Arial Narrow" w:hAnsi="Arial Narrow" w:cs="Arial"/>
          <w:bCs/>
          <w:color w:val="000000"/>
        </w:rPr>
        <w:t>6</w:t>
      </w:r>
      <w:r w:rsidR="00684C96" w:rsidRPr="00345BBA">
        <w:rPr>
          <w:rFonts w:ascii="Arial Narrow" w:hAnsi="Arial Narrow" w:cs="Arial"/>
          <w:color w:val="000000"/>
        </w:rPr>
        <w:t xml:space="preserve">, apresenta a </w:t>
      </w:r>
      <w:r w:rsidR="00684C96" w:rsidRPr="00BD4D69">
        <w:rPr>
          <w:rFonts w:ascii="Arial Narrow" w:hAnsi="Arial Narrow" w:cs="Arial"/>
          <w:color w:val="000000"/>
        </w:rPr>
        <w:t xml:space="preserve">proposta </w:t>
      </w:r>
      <w:r w:rsidR="00684C96" w:rsidRPr="00BD4D69">
        <w:rPr>
          <w:rFonts w:ascii="Arial Narrow" w:hAnsi="Arial Narrow" w:cs="Arial"/>
        </w:rPr>
        <w:t>para</w:t>
      </w:r>
      <w:r w:rsidR="00684C96" w:rsidRPr="00345BBA">
        <w:rPr>
          <w:rFonts w:ascii="Arial Narrow" w:hAnsi="Arial Narrow" w:cs="Arial"/>
          <w:b/>
        </w:rPr>
        <w:t xml:space="preserve"> </w:t>
      </w:r>
      <w:r w:rsidR="00DF3476" w:rsidRPr="0093371B">
        <w:rPr>
          <w:rFonts w:ascii="Arial Narrow" w:hAnsi="Arial Narrow"/>
          <w:b/>
          <w:bCs/>
        </w:rPr>
        <w:t xml:space="preserve">Registro de preços para futura aquisição parcelada de </w:t>
      </w:r>
      <w:r w:rsidR="00DF3476" w:rsidRPr="0093371B">
        <w:rPr>
          <w:rFonts w:ascii="Arial Narrow" w:hAnsi="Arial Narrow"/>
          <w:b/>
          <w:lang w:val="pt-PT"/>
        </w:rPr>
        <w:t xml:space="preserve">equipamentos </w:t>
      </w:r>
      <w:r w:rsidR="00DF3476" w:rsidRPr="0093371B">
        <w:rPr>
          <w:rFonts w:ascii="Arial Narrow" w:hAnsi="Arial Narrow" w:cs="Times New Roman"/>
          <w:b/>
          <w:lang w:val="pt-PT"/>
        </w:rPr>
        <w:t xml:space="preserve">de informática, </w:t>
      </w:r>
      <w:r w:rsidR="00DF3476" w:rsidRPr="0093371B">
        <w:rPr>
          <w:rFonts w:ascii="Arial Narrow" w:hAnsi="Arial Narrow"/>
          <w:b/>
          <w:lang w:val="pt-PT"/>
        </w:rPr>
        <w:t xml:space="preserve">eletromecânicos, </w:t>
      </w:r>
      <w:r w:rsidR="00DF3476" w:rsidRPr="0093371B">
        <w:rPr>
          <w:rStyle w:val="Forte"/>
          <w:rFonts w:ascii="Arial Narrow" w:hAnsi="Arial Narrow"/>
          <w:color w:val="0A0A0A"/>
          <w:shd w:val="clear" w:color="auto" w:fill="FFFFFF"/>
        </w:rPr>
        <w:t>eletroeletrônicos e periféricos, para</w:t>
      </w:r>
      <w:r w:rsidR="00DF3476" w:rsidRPr="0093371B">
        <w:rPr>
          <w:rFonts w:ascii="Arial Narrow" w:hAnsi="Arial Narrow"/>
          <w:b/>
          <w:lang w:val="pt-PT"/>
        </w:rPr>
        <w:t xml:space="preserve"> atender a demanda dos diversos setores da Prefeitura municipal de São Vicente do Sul/RS</w:t>
      </w:r>
      <w:r w:rsidR="00684C96" w:rsidRPr="00345BBA">
        <w:rPr>
          <w:rFonts w:ascii="Arial Narrow" w:hAnsi="Arial Narrow" w:cs="Arial"/>
          <w:b/>
        </w:rPr>
        <w:t xml:space="preserve">, </w:t>
      </w:r>
      <w:r w:rsidR="00684C96" w:rsidRPr="00BD4D69">
        <w:rPr>
          <w:rFonts w:ascii="Arial Narrow" w:hAnsi="Arial Narrow" w:cs="Arial"/>
        </w:rPr>
        <w:t>conforme</w:t>
      </w:r>
      <w:r w:rsidR="00684C96" w:rsidRPr="00345BBA">
        <w:rPr>
          <w:rFonts w:ascii="Arial Narrow" w:hAnsi="Arial Narrow" w:cs="Arial"/>
        </w:rPr>
        <w:t xml:space="preserve"> descrição e valores abaixo relacionados:</w:t>
      </w:r>
    </w:p>
    <w:p w:rsidR="009E1027" w:rsidRDefault="009E1027" w:rsidP="00345BBA">
      <w:pPr>
        <w:numPr>
          <w:ilvl w:val="0"/>
          <w:numId w:val="67"/>
        </w:numPr>
        <w:tabs>
          <w:tab w:val="left" w:pos="851"/>
        </w:tabs>
        <w:spacing w:after="0" w:line="240" w:lineRule="auto"/>
        <w:ind w:left="0" w:firstLine="567"/>
        <w:jc w:val="both"/>
        <w:rPr>
          <w:rFonts w:ascii="Arial Narrow" w:hAnsi="Arial Narrow" w:cs="Arial"/>
          <w:b/>
          <w:bCs/>
        </w:rPr>
      </w:pPr>
      <w:r w:rsidRPr="00345BBA">
        <w:rPr>
          <w:rFonts w:ascii="Arial Narrow" w:hAnsi="Arial Narrow" w:cs="Arial"/>
          <w:b/>
          <w:bCs/>
        </w:rPr>
        <w:t>“</w:t>
      </w:r>
      <w:r w:rsidR="00002C45" w:rsidRPr="00A54F27">
        <w:rPr>
          <w:rFonts w:ascii="Arial Narrow" w:hAnsi="Arial Narrow" w:cs="Arial Narrow"/>
          <w:b/>
          <w:bCs/>
          <w:highlight w:val="yellow"/>
        </w:rPr>
        <w:t>Em caso de divergência entre as especificações</w:t>
      </w:r>
      <w:r w:rsidR="00A84698" w:rsidRPr="00A54F27">
        <w:rPr>
          <w:rFonts w:ascii="Arial Narrow" w:hAnsi="Arial Narrow" w:cs="Arial Narrow"/>
          <w:b/>
          <w:bCs/>
          <w:highlight w:val="yellow"/>
        </w:rPr>
        <w:t xml:space="preserve"> e unidade</w:t>
      </w:r>
      <w:r w:rsidR="00002C45" w:rsidRPr="00A54F27">
        <w:rPr>
          <w:rFonts w:ascii="Arial Narrow" w:hAnsi="Arial Narrow" w:cs="Arial Narrow"/>
          <w:b/>
          <w:bCs/>
          <w:highlight w:val="yellow"/>
        </w:rPr>
        <w:t xml:space="preserve"> </w:t>
      </w:r>
      <w:r w:rsidR="00345BBA" w:rsidRPr="00A54F27">
        <w:rPr>
          <w:rFonts w:ascii="Arial Narrow" w:hAnsi="Arial Narrow" w:cs="Arial Narrow"/>
          <w:b/>
          <w:bCs/>
          <w:highlight w:val="yellow"/>
        </w:rPr>
        <w:t xml:space="preserve">de fornecimento </w:t>
      </w:r>
      <w:r w:rsidR="00002C45" w:rsidRPr="00A54F27">
        <w:rPr>
          <w:rFonts w:ascii="Arial Narrow" w:hAnsi="Arial Narrow" w:cs="Arial Narrow"/>
          <w:b/>
          <w:bCs/>
          <w:highlight w:val="yellow"/>
        </w:rPr>
        <w:t xml:space="preserve">dos produtos insertas no </w:t>
      </w:r>
      <w:proofErr w:type="spellStart"/>
      <w:r w:rsidR="00002C45" w:rsidRPr="00A54F27">
        <w:rPr>
          <w:rFonts w:ascii="Arial Narrow" w:hAnsi="Arial Narrow" w:cs="Arial Narrow"/>
          <w:b/>
          <w:bCs/>
          <w:highlight w:val="yellow"/>
        </w:rPr>
        <w:t>SIASGnet</w:t>
      </w:r>
      <w:proofErr w:type="spellEnd"/>
      <w:r w:rsidR="00002C45" w:rsidRPr="00A54F27">
        <w:rPr>
          <w:rFonts w:ascii="Arial Narrow" w:hAnsi="Arial Narrow" w:cs="Arial Narrow"/>
          <w:b/>
          <w:bCs/>
          <w:highlight w:val="yellow"/>
        </w:rPr>
        <w:t xml:space="preserve"> e as deste modelo de proposta, prevalecerão as constantes n</w:t>
      </w:r>
      <w:r w:rsidR="00345BBA" w:rsidRPr="00A54F27">
        <w:rPr>
          <w:rFonts w:ascii="Arial Narrow" w:hAnsi="Arial Narrow" w:cs="Arial Narrow"/>
          <w:b/>
          <w:bCs/>
          <w:highlight w:val="yellow"/>
        </w:rPr>
        <w:t>este documento</w:t>
      </w:r>
      <w:r w:rsidRPr="00345BBA">
        <w:rPr>
          <w:rFonts w:ascii="Arial Narrow" w:hAnsi="Arial Narrow" w:cs="Arial"/>
          <w:b/>
          <w:bCs/>
        </w:rPr>
        <w:t>”</w:t>
      </w:r>
      <w:r w:rsidR="00BE0160" w:rsidRPr="00345BBA">
        <w:rPr>
          <w:rFonts w:ascii="Arial Narrow" w:hAnsi="Arial Narrow" w:cs="Arial"/>
          <w:b/>
          <w:bCs/>
        </w:rPr>
        <w:t>.</w:t>
      </w:r>
    </w:p>
    <w:tbl>
      <w:tblPr>
        <w:tblStyle w:val="Tabelacomgrade"/>
        <w:tblW w:w="9923" w:type="dxa"/>
        <w:tblInd w:w="-5" w:type="dxa"/>
        <w:tblLayout w:type="fixed"/>
        <w:tblLook w:val="04A0" w:firstRow="1" w:lastRow="0" w:firstColumn="1" w:lastColumn="0" w:noHBand="0" w:noVBand="1"/>
      </w:tblPr>
      <w:tblGrid>
        <w:gridCol w:w="822"/>
        <w:gridCol w:w="4565"/>
        <w:gridCol w:w="850"/>
        <w:gridCol w:w="709"/>
        <w:gridCol w:w="851"/>
        <w:gridCol w:w="992"/>
        <w:gridCol w:w="1134"/>
      </w:tblGrid>
      <w:tr w:rsidR="00DF3476" w:rsidRPr="007D0320" w:rsidTr="00DF3476">
        <w:tc>
          <w:tcPr>
            <w:tcW w:w="822" w:type="dxa"/>
            <w:vAlign w:val="center"/>
          </w:tcPr>
          <w:p w:rsidR="00DF3476" w:rsidRPr="00DF0E32" w:rsidRDefault="00DF3476" w:rsidP="00DF3476">
            <w:pPr>
              <w:pStyle w:val="SemEspaamento"/>
              <w:jc w:val="center"/>
              <w:rPr>
                <w:rFonts w:ascii="Arial Narrow" w:hAnsi="Arial Narrow"/>
                <w:b/>
                <w:bCs/>
                <w:sz w:val="22"/>
                <w:szCs w:val="22"/>
                <w:lang w:val="pt-PT"/>
              </w:rPr>
            </w:pPr>
            <w:r w:rsidRPr="00DF0E32">
              <w:rPr>
                <w:rFonts w:ascii="Arial Narrow" w:hAnsi="Arial Narrow"/>
                <w:b/>
                <w:bCs/>
                <w:sz w:val="22"/>
                <w:szCs w:val="22"/>
                <w:lang w:val="pt-PT"/>
              </w:rPr>
              <w:t>Item/</w:t>
            </w:r>
          </w:p>
          <w:p w:rsidR="00DF3476" w:rsidRPr="00DF0E32" w:rsidRDefault="00DF3476" w:rsidP="00DF3476">
            <w:pPr>
              <w:pStyle w:val="SemEspaamento"/>
              <w:ind w:hanging="110"/>
              <w:jc w:val="center"/>
              <w:rPr>
                <w:rFonts w:ascii="Arial Narrow" w:hAnsi="Arial Narrow"/>
                <w:b/>
                <w:bCs/>
                <w:sz w:val="22"/>
                <w:szCs w:val="22"/>
                <w:lang w:val="pt-PT"/>
              </w:rPr>
            </w:pPr>
            <w:r w:rsidRPr="00DF0E32">
              <w:rPr>
                <w:rFonts w:ascii="Arial Narrow" w:hAnsi="Arial Narrow"/>
                <w:b/>
                <w:bCs/>
                <w:sz w:val="22"/>
                <w:szCs w:val="22"/>
                <w:lang w:val="pt-PT"/>
              </w:rPr>
              <w:t>Catmat</w:t>
            </w:r>
          </w:p>
        </w:tc>
        <w:tc>
          <w:tcPr>
            <w:tcW w:w="4565" w:type="dxa"/>
            <w:vAlign w:val="center"/>
          </w:tcPr>
          <w:p w:rsidR="00DF3476" w:rsidRPr="00DF3476" w:rsidRDefault="00DF3476" w:rsidP="00DF3476">
            <w:pPr>
              <w:pStyle w:val="SemEspaamento"/>
              <w:jc w:val="center"/>
              <w:rPr>
                <w:rFonts w:ascii="Arial Narrow" w:hAnsi="Arial Narrow"/>
                <w:b/>
                <w:bCs/>
                <w:sz w:val="18"/>
                <w:szCs w:val="18"/>
                <w:lang w:val="pt-PT"/>
              </w:rPr>
            </w:pPr>
            <w:r w:rsidRPr="00DF3476">
              <w:rPr>
                <w:rFonts w:ascii="Arial Narrow" w:hAnsi="Arial Narrow"/>
                <w:b/>
                <w:bCs/>
                <w:sz w:val="18"/>
                <w:szCs w:val="18"/>
                <w:lang w:val="pt-PT"/>
              </w:rPr>
              <w:t>Descrição – “ESPECIFICAÇÕES MÍNIMAS”</w:t>
            </w:r>
          </w:p>
        </w:tc>
        <w:tc>
          <w:tcPr>
            <w:tcW w:w="850" w:type="dxa"/>
            <w:vAlign w:val="center"/>
          </w:tcPr>
          <w:p w:rsidR="00DF3476" w:rsidRPr="00DF3476" w:rsidRDefault="00DF3476" w:rsidP="00DF3476">
            <w:pPr>
              <w:pStyle w:val="SemEspaamento"/>
              <w:jc w:val="center"/>
              <w:rPr>
                <w:rFonts w:ascii="Arial Narrow" w:hAnsi="Arial Narrow"/>
                <w:b/>
                <w:bCs/>
                <w:sz w:val="16"/>
                <w:szCs w:val="16"/>
                <w:lang w:val="pt-PT"/>
              </w:rPr>
            </w:pPr>
            <w:r w:rsidRPr="00DF3476">
              <w:rPr>
                <w:rFonts w:ascii="Arial Narrow" w:hAnsi="Arial Narrow"/>
                <w:b/>
                <w:bCs/>
                <w:sz w:val="16"/>
                <w:szCs w:val="16"/>
                <w:lang w:val="pt-PT"/>
              </w:rPr>
              <w:t>Modelo/Frabricante</w:t>
            </w:r>
          </w:p>
        </w:tc>
        <w:tc>
          <w:tcPr>
            <w:tcW w:w="709" w:type="dxa"/>
            <w:vAlign w:val="center"/>
          </w:tcPr>
          <w:p w:rsidR="00DF3476" w:rsidRPr="00DF0E32" w:rsidRDefault="00DF3476" w:rsidP="00DF3476">
            <w:pPr>
              <w:pStyle w:val="SemEspaamento"/>
              <w:jc w:val="center"/>
              <w:rPr>
                <w:rFonts w:ascii="Arial Narrow" w:hAnsi="Arial Narrow"/>
                <w:b/>
                <w:bCs/>
                <w:sz w:val="22"/>
                <w:szCs w:val="22"/>
                <w:lang w:val="pt-PT"/>
              </w:rPr>
            </w:pPr>
            <w:r w:rsidRPr="00DF0E32">
              <w:rPr>
                <w:rFonts w:ascii="Arial Narrow" w:hAnsi="Arial Narrow"/>
                <w:b/>
                <w:bCs/>
                <w:sz w:val="22"/>
                <w:szCs w:val="22"/>
                <w:lang w:val="pt-PT"/>
              </w:rPr>
              <w:t>Unidade</w:t>
            </w:r>
          </w:p>
        </w:tc>
        <w:tc>
          <w:tcPr>
            <w:tcW w:w="851" w:type="dxa"/>
            <w:vAlign w:val="center"/>
          </w:tcPr>
          <w:p w:rsidR="00DF3476" w:rsidRPr="00DF0E32" w:rsidRDefault="00DF3476" w:rsidP="00DF3476">
            <w:pPr>
              <w:pStyle w:val="SemEspaamento"/>
              <w:jc w:val="center"/>
              <w:rPr>
                <w:rFonts w:ascii="Arial Narrow" w:hAnsi="Arial Narrow"/>
                <w:b/>
                <w:bCs/>
                <w:sz w:val="22"/>
                <w:szCs w:val="22"/>
                <w:lang w:val="pt-PT"/>
              </w:rPr>
            </w:pPr>
            <w:r w:rsidRPr="00DF0E32">
              <w:rPr>
                <w:rFonts w:ascii="Arial Narrow" w:hAnsi="Arial Narrow"/>
                <w:b/>
                <w:bCs/>
                <w:sz w:val="22"/>
                <w:szCs w:val="22"/>
                <w:lang w:val="pt-PT"/>
              </w:rPr>
              <w:t>Quantidade</w:t>
            </w:r>
          </w:p>
        </w:tc>
        <w:tc>
          <w:tcPr>
            <w:tcW w:w="992" w:type="dxa"/>
            <w:vAlign w:val="center"/>
          </w:tcPr>
          <w:p w:rsidR="00DF3476" w:rsidRPr="00DF0E32" w:rsidRDefault="00DF3476" w:rsidP="00DF3476">
            <w:pPr>
              <w:pStyle w:val="SemEspaamento"/>
              <w:jc w:val="center"/>
              <w:rPr>
                <w:rFonts w:ascii="Arial Narrow" w:hAnsi="Arial Narrow"/>
                <w:b/>
                <w:bCs/>
                <w:sz w:val="22"/>
                <w:szCs w:val="22"/>
                <w:lang w:val="pt-PT"/>
              </w:rPr>
            </w:pPr>
            <w:r w:rsidRPr="00DF0E32">
              <w:rPr>
                <w:rFonts w:ascii="Arial Narrow" w:hAnsi="Arial Narrow"/>
                <w:b/>
                <w:bCs/>
                <w:sz w:val="22"/>
                <w:szCs w:val="22"/>
                <w:lang w:val="pt-PT"/>
              </w:rPr>
              <w:t>Valor Unitário</w:t>
            </w:r>
          </w:p>
        </w:tc>
        <w:tc>
          <w:tcPr>
            <w:tcW w:w="1134" w:type="dxa"/>
            <w:vAlign w:val="center"/>
          </w:tcPr>
          <w:p w:rsidR="00DF3476" w:rsidRPr="00DF0E32" w:rsidRDefault="00DF3476" w:rsidP="00DF3476">
            <w:pPr>
              <w:pStyle w:val="SemEspaamento"/>
              <w:jc w:val="center"/>
              <w:rPr>
                <w:rFonts w:ascii="Arial Narrow" w:hAnsi="Arial Narrow"/>
                <w:b/>
                <w:bCs/>
                <w:sz w:val="22"/>
                <w:szCs w:val="22"/>
                <w:lang w:val="pt-PT"/>
              </w:rPr>
            </w:pPr>
            <w:r w:rsidRPr="00DF0E32">
              <w:rPr>
                <w:rFonts w:ascii="Arial Narrow" w:hAnsi="Arial Narrow"/>
                <w:b/>
                <w:bCs/>
                <w:sz w:val="22"/>
                <w:szCs w:val="22"/>
                <w:lang w:val="pt-PT"/>
              </w:rPr>
              <w:t>Valor Total R$</w:t>
            </w:r>
          </w:p>
        </w:tc>
      </w:tr>
      <w:tr w:rsidR="00DF3476" w:rsidRPr="002B1903" w:rsidTr="00DF3476">
        <w:tc>
          <w:tcPr>
            <w:tcW w:w="822"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1</w:t>
            </w:r>
          </w:p>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cs="Arial"/>
                <w:sz w:val="22"/>
                <w:szCs w:val="22"/>
                <w:shd w:val="clear" w:color="auto" w:fill="FFFFFF"/>
              </w:rPr>
              <w:t>622946</w:t>
            </w:r>
          </w:p>
        </w:tc>
        <w:tc>
          <w:tcPr>
            <w:tcW w:w="4565" w:type="dxa"/>
          </w:tcPr>
          <w:p w:rsidR="00DF3476" w:rsidRPr="00DF3476" w:rsidRDefault="00DF3476" w:rsidP="004430D7">
            <w:pPr>
              <w:spacing w:after="0" w:line="240" w:lineRule="auto"/>
              <w:rPr>
                <w:rFonts w:ascii="Arial Narrow" w:hAnsi="Arial Narrow" w:cs="Times New Roman"/>
                <w:b/>
                <w:sz w:val="18"/>
                <w:szCs w:val="18"/>
              </w:rPr>
            </w:pPr>
            <w:r w:rsidRPr="00DF3476">
              <w:rPr>
                <w:rFonts w:ascii="Arial Narrow" w:hAnsi="Arial Narrow" w:cs="Times New Roman"/>
                <w:b/>
                <w:sz w:val="18"/>
                <w:szCs w:val="18"/>
              </w:rPr>
              <w:t>Computador desktop com Monitor Gabinete e Fonte:</w:t>
            </w:r>
            <w:r w:rsidRPr="00DF3476">
              <w:rPr>
                <w:rFonts w:ascii="Arial Narrow" w:hAnsi="Arial Narrow" w:cs="Times New Roman"/>
                <w:sz w:val="18"/>
                <w:szCs w:val="18"/>
              </w:rPr>
              <w:t xml:space="preserve"> Padrão </w:t>
            </w:r>
            <w:proofErr w:type="spellStart"/>
            <w:r w:rsidRPr="00DF3476">
              <w:rPr>
                <w:rFonts w:ascii="Arial Narrow" w:hAnsi="Arial Narrow" w:cs="Times New Roman"/>
                <w:sz w:val="18"/>
                <w:szCs w:val="18"/>
              </w:rPr>
              <w:t>Small</w:t>
            </w:r>
            <w:proofErr w:type="spellEnd"/>
            <w:r w:rsidRPr="00DF3476">
              <w:rPr>
                <w:rFonts w:ascii="Arial Narrow" w:hAnsi="Arial Narrow" w:cs="Times New Roman"/>
                <w:sz w:val="18"/>
                <w:szCs w:val="18"/>
              </w:rPr>
              <w:t xml:space="preserve"> </w:t>
            </w:r>
            <w:proofErr w:type="spellStart"/>
            <w:r w:rsidRPr="00DF3476">
              <w:rPr>
                <w:rFonts w:ascii="Arial Narrow" w:hAnsi="Arial Narrow" w:cs="Times New Roman"/>
                <w:sz w:val="18"/>
                <w:szCs w:val="18"/>
              </w:rPr>
              <w:t>Form</w:t>
            </w:r>
            <w:proofErr w:type="spellEnd"/>
            <w:r w:rsidRPr="00DF3476">
              <w:rPr>
                <w:rFonts w:ascii="Arial Narrow" w:hAnsi="Arial Narrow" w:cs="Times New Roman"/>
                <w:sz w:val="18"/>
                <w:szCs w:val="18"/>
              </w:rPr>
              <w:t xml:space="preserve"> </w:t>
            </w:r>
            <w:proofErr w:type="spellStart"/>
            <w:r w:rsidRPr="00DF3476">
              <w:rPr>
                <w:rFonts w:ascii="Arial Narrow" w:hAnsi="Arial Narrow" w:cs="Times New Roman"/>
                <w:sz w:val="18"/>
                <w:szCs w:val="18"/>
              </w:rPr>
              <w:t>Factor</w:t>
            </w:r>
            <w:proofErr w:type="spellEnd"/>
            <w:r w:rsidRPr="00DF3476">
              <w:rPr>
                <w:rFonts w:ascii="Arial Narrow" w:hAnsi="Arial Narrow" w:cs="Times New Roman"/>
                <w:sz w:val="18"/>
                <w:szCs w:val="18"/>
              </w:rPr>
              <w:t xml:space="preserve"> (SFF), volume máx. 9.500 cm³, sensor de intrusão e alto-falante interno, Fonte 80 Plus Platinum (92% eficiência), certificada em </w:t>
            </w:r>
            <w:hyperlink r:id="rId8" w:tgtFrame="_blank" w:history="1">
              <w:r w:rsidRPr="00DF3476">
                <w:rPr>
                  <w:rStyle w:val="Hyperlink"/>
                  <w:rFonts w:ascii="Arial Narrow" w:hAnsi="Arial Narrow"/>
                  <w:bCs/>
                  <w:color w:val="auto"/>
                  <w:sz w:val="18"/>
                  <w:szCs w:val="18"/>
                </w:rPr>
                <w:t>www.80plus.com</w:t>
              </w:r>
            </w:hyperlink>
            <w:r w:rsidRPr="00DF3476">
              <w:rPr>
                <w:rFonts w:ascii="Arial Narrow" w:hAnsi="Arial Narrow" w:cs="Times New Roman"/>
                <w:sz w:val="18"/>
                <w:szCs w:val="18"/>
              </w:rPr>
              <w:t xml:space="preserve">. Deve permitir uso na vertical e horizontal sendo fornecido o suporte do fabricante caso necessário. - </w:t>
            </w:r>
            <w:r w:rsidRPr="00DF3476">
              <w:rPr>
                <w:rFonts w:ascii="Arial Narrow" w:hAnsi="Arial Narrow" w:cs="Times New Roman"/>
                <w:b/>
                <w:bCs/>
                <w:sz w:val="18"/>
                <w:szCs w:val="18"/>
              </w:rPr>
              <w:t>Processador:</w:t>
            </w:r>
            <w:r w:rsidRPr="00DF3476">
              <w:rPr>
                <w:rFonts w:ascii="Arial Narrow" w:hAnsi="Arial Narrow" w:cs="Times New Roman"/>
                <w:sz w:val="18"/>
                <w:szCs w:val="18"/>
              </w:rPr>
              <w:t xml:space="preserve"> 14 núcleos / 20 threads, até 5 GHz (turbo), cache 24MB, lançado a partir de 2024. Não será considerada a soma de cache para atender o solicitado. Serão aceitas outras marcas desde que atendam integralmente as especificações deste termo.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r w:rsidRPr="00DF3476">
              <w:rPr>
                <w:rFonts w:ascii="Arial Narrow" w:hAnsi="Arial Narrow" w:cs="Times New Roman"/>
                <w:b/>
                <w:bCs/>
                <w:sz w:val="18"/>
                <w:szCs w:val="18"/>
              </w:rPr>
              <w:t>Memória:</w:t>
            </w:r>
            <w:r w:rsidRPr="00DF3476">
              <w:rPr>
                <w:rFonts w:ascii="Arial Narrow" w:hAnsi="Arial Narrow" w:cs="Times New Roman"/>
                <w:sz w:val="18"/>
                <w:szCs w:val="18"/>
              </w:rPr>
              <w:t xml:space="preserve"> 16 GB DDR5 (4800 MT/s), expansível até 64 GB, mínimo 2 slots UDIMM.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r w:rsidRPr="00DF3476">
              <w:rPr>
                <w:rFonts w:ascii="Arial Narrow" w:hAnsi="Arial Narrow" w:cs="Times New Roman"/>
                <w:b/>
                <w:bCs/>
                <w:sz w:val="18"/>
                <w:szCs w:val="18"/>
              </w:rPr>
              <w:t>Armazenamento:</w:t>
            </w:r>
            <w:r w:rsidRPr="00DF3476">
              <w:rPr>
                <w:rFonts w:ascii="Arial Narrow" w:hAnsi="Arial Narrow" w:cs="Times New Roman"/>
                <w:sz w:val="18"/>
                <w:szCs w:val="18"/>
              </w:rPr>
              <w:t xml:space="preserve"> SSD </w:t>
            </w:r>
            <w:proofErr w:type="spellStart"/>
            <w:r w:rsidRPr="00DF3476">
              <w:rPr>
                <w:rFonts w:ascii="Arial Narrow" w:hAnsi="Arial Narrow" w:cs="Times New Roman"/>
                <w:sz w:val="18"/>
                <w:szCs w:val="18"/>
              </w:rPr>
              <w:t>NVMe</w:t>
            </w:r>
            <w:proofErr w:type="spellEnd"/>
            <w:r w:rsidRPr="00DF3476">
              <w:rPr>
                <w:rFonts w:ascii="Arial Narrow" w:hAnsi="Arial Narrow" w:cs="Times New Roman"/>
                <w:sz w:val="18"/>
                <w:szCs w:val="18"/>
              </w:rPr>
              <w:t xml:space="preserve"> Gen4 x4, 512 GB ou superior, Unidade óptica DVD interna.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r w:rsidRPr="00DF3476">
              <w:rPr>
                <w:rFonts w:ascii="Arial Narrow" w:hAnsi="Arial Narrow" w:cs="Times New Roman"/>
                <w:b/>
                <w:bCs/>
                <w:sz w:val="18"/>
                <w:szCs w:val="18"/>
              </w:rPr>
              <w:t>Vídeo e Gráficos:</w:t>
            </w:r>
            <w:r w:rsidRPr="00DF3476">
              <w:rPr>
                <w:rFonts w:ascii="Arial Narrow" w:hAnsi="Arial Narrow" w:cs="Times New Roman"/>
                <w:sz w:val="18"/>
                <w:szCs w:val="18"/>
              </w:rPr>
              <w:t xml:space="preserve"> Suporte nativo a 3 monitores em alta definição. Saídas mínimas: 2 HDMI + 1 Display Port. Compatível com DirectX 12 / </w:t>
            </w:r>
            <w:proofErr w:type="spellStart"/>
            <w:r w:rsidRPr="00DF3476">
              <w:rPr>
                <w:rFonts w:ascii="Arial Narrow" w:hAnsi="Arial Narrow" w:cs="Times New Roman"/>
                <w:sz w:val="18"/>
                <w:szCs w:val="18"/>
              </w:rPr>
              <w:t>OpenGL</w:t>
            </w:r>
            <w:proofErr w:type="spellEnd"/>
            <w:r w:rsidRPr="00DF3476">
              <w:rPr>
                <w:rFonts w:ascii="Arial Narrow" w:hAnsi="Arial Narrow" w:cs="Times New Roman"/>
                <w:sz w:val="18"/>
                <w:szCs w:val="18"/>
              </w:rPr>
              <w:t xml:space="preserve"> 4.5 ou superior.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r w:rsidRPr="00DF3476">
              <w:rPr>
                <w:rFonts w:ascii="Arial Narrow" w:hAnsi="Arial Narrow" w:cs="Times New Roman"/>
                <w:b/>
                <w:bCs/>
                <w:sz w:val="18"/>
                <w:szCs w:val="18"/>
              </w:rPr>
              <w:t>Conectividade:</w:t>
            </w:r>
            <w:r w:rsidRPr="00DF3476">
              <w:rPr>
                <w:rFonts w:ascii="Arial Narrow" w:hAnsi="Arial Narrow" w:cs="Times New Roman"/>
                <w:sz w:val="18"/>
                <w:szCs w:val="18"/>
              </w:rPr>
              <w:t xml:space="preserve"> Ethernet Gigabit. Wi-Fi 6E Dual Band 2x2 e Bluetooth 5.1 ou superior.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r w:rsidRPr="00DF3476">
              <w:rPr>
                <w:rFonts w:ascii="Arial Narrow" w:hAnsi="Arial Narrow" w:cs="Times New Roman"/>
                <w:b/>
                <w:bCs/>
                <w:sz w:val="18"/>
                <w:szCs w:val="18"/>
              </w:rPr>
              <w:t>Portas:</w:t>
            </w:r>
            <w:r w:rsidRPr="00DF3476">
              <w:rPr>
                <w:rFonts w:ascii="Arial Narrow" w:hAnsi="Arial Narrow" w:cs="Times New Roman"/>
                <w:sz w:val="18"/>
                <w:szCs w:val="18"/>
              </w:rPr>
              <w:t xml:space="preserve"> 8 USB nativas (4 frontais + 4 traseiras), destas pelo menos 4 USB 3.2, sendo 1 USB-C frontal obrigatória. Áudio frontal (fone </w:t>
            </w:r>
            <w:proofErr w:type="gramStart"/>
            <w:r w:rsidRPr="00DF3476">
              <w:rPr>
                <w:rFonts w:ascii="Arial Narrow" w:hAnsi="Arial Narrow" w:cs="Times New Roman"/>
                <w:sz w:val="18"/>
                <w:szCs w:val="18"/>
              </w:rPr>
              <w:t>+</w:t>
            </w:r>
            <w:proofErr w:type="gramEnd"/>
            <w:r w:rsidRPr="00DF3476">
              <w:rPr>
                <w:rFonts w:ascii="Arial Narrow" w:hAnsi="Arial Narrow" w:cs="Times New Roman"/>
                <w:sz w:val="18"/>
                <w:szCs w:val="18"/>
              </w:rPr>
              <w:t xml:space="preserve"> microfone).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proofErr w:type="spellStart"/>
            <w:proofErr w:type="gramStart"/>
            <w:r w:rsidRPr="00DF3476">
              <w:rPr>
                <w:rFonts w:ascii="Arial Narrow" w:hAnsi="Arial Narrow" w:cs="Times New Roman"/>
                <w:b/>
                <w:bCs/>
                <w:sz w:val="18"/>
                <w:szCs w:val="18"/>
              </w:rPr>
              <w:t>Placa-mãe</w:t>
            </w:r>
            <w:proofErr w:type="spellEnd"/>
            <w:proofErr w:type="gramEnd"/>
            <w:r w:rsidRPr="00DF3476">
              <w:rPr>
                <w:rFonts w:ascii="Arial Narrow" w:hAnsi="Arial Narrow" w:cs="Times New Roman"/>
                <w:b/>
                <w:bCs/>
                <w:sz w:val="18"/>
                <w:szCs w:val="18"/>
              </w:rPr>
              <w:t xml:space="preserve"> e BIOS:</w:t>
            </w:r>
            <w:r w:rsidRPr="00DF3476">
              <w:rPr>
                <w:rFonts w:ascii="Arial Narrow" w:hAnsi="Arial Narrow" w:cs="Times New Roman"/>
                <w:sz w:val="18"/>
                <w:szCs w:val="18"/>
              </w:rPr>
              <w:t xml:space="preserve"> </w:t>
            </w:r>
            <w:proofErr w:type="spellStart"/>
            <w:r w:rsidRPr="00DF3476">
              <w:rPr>
                <w:rFonts w:ascii="Arial Narrow" w:hAnsi="Arial Narrow" w:cs="Times New Roman"/>
                <w:sz w:val="18"/>
                <w:szCs w:val="18"/>
              </w:rPr>
              <w:t>Placa-mãe</w:t>
            </w:r>
            <w:proofErr w:type="spellEnd"/>
            <w:r w:rsidRPr="00DF3476">
              <w:rPr>
                <w:rFonts w:ascii="Arial Narrow" w:hAnsi="Arial Narrow" w:cs="Times New Roman"/>
                <w:sz w:val="18"/>
                <w:szCs w:val="18"/>
              </w:rPr>
              <w:t xml:space="preserve"> da mesma marca do fabricante do computador. Suporte a gerenciamento remoto (</w:t>
            </w:r>
            <w:proofErr w:type="spellStart"/>
            <w:r w:rsidRPr="00DF3476">
              <w:rPr>
                <w:rFonts w:ascii="Arial Narrow" w:hAnsi="Arial Narrow" w:cs="Times New Roman"/>
                <w:sz w:val="18"/>
                <w:szCs w:val="18"/>
              </w:rPr>
              <w:t>VPro</w:t>
            </w:r>
            <w:proofErr w:type="spellEnd"/>
            <w:r w:rsidRPr="00DF3476">
              <w:rPr>
                <w:rFonts w:ascii="Arial Narrow" w:hAnsi="Arial Narrow" w:cs="Times New Roman"/>
                <w:sz w:val="18"/>
                <w:szCs w:val="18"/>
              </w:rPr>
              <w:t xml:space="preserve"> ou DASH 1.2). BIOS do próprio fabricante (ou com direitos de copyright. Suporte UEFI 2.5 ou superior, comprovado em </w:t>
            </w:r>
            <w:hyperlink r:id="rId9" w:tgtFrame="_blank" w:history="1">
              <w:r w:rsidRPr="00DF3476">
                <w:rPr>
                  <w:rStyle w:val="Hyperlink"/>
                  <w:rFonts w:ascii="Arial Narrow" w:hAnsi="Arial Narrow"/>
                  <w:color w:val="auto"/>
                  <w:sz w:val="18"/>
                  <w:szCs w:val="18"/>
                </w:rPr>
                <w:t>www.uefi.org</w:t>
              </w:r>
            </w:hyperlink>
            <w:r w:rsidRPr="00DF3476">
              <w:rPr>
                <w:rFonts w:ascii="Arial Narrow" w:hAnsi="Arial Narrow" w:cs="Times New Roman"/>
                <w:sz w:val="18"/>
                <w:szCs w:val="18"/>
              </w:rPr>
              <w:t xml:space="preserve">. Identidade visual da contratante exibida na inicialização da BIOS e impressa a laser no chassi do equipamento.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r w:rsidRPr="00DF3476">
              <w:rPr>
                <w:rFonts w:ascii="Arial Narrow" w:hAnsi="Arial Narrow" w:cs="Times New Roman"/>
                <w:b/>
                <w:bCs/>
                <w:sz w:val="18"/>
                <w:szCs w:val="18"/>
              </w:rPr>
              <w:t>Periféricos:</w:t>
            </w:r>
            <w:r w:rsidRPr="00DF3476">
              <w:rPr>
                <w:rFonts w:ascii="Arial Narrow" w:hAnsi="Arial Narrow" w:cs="Times New Roman"/>
                <w:sz w:val="18"/>
                <w:szCs w:val="18"/>
              </w:rPr>
              <w:t xml:space="preserve"> Teclado USB ABNT2 do mesmo fabricante.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r w:rsidRPr="00DF3476">
              <w:rPr>
                <w:rFonts w:ascii="Arial Narrow" w:hAnsi="Arial Narrow" w:cs="Times New Roman"/>
                <w:b/>
                <w:bCs/>
                <w:sz w:val="18"/>
                <w:szCs w:val="18"/>
              </w:rPr>
              <w:t xml:space="preserve">Mouse </w:t>
            </w:r>
            <w:r w:rsidRPr="00DF3476">
              <w:rPr>
                <w:rFonts w:ascii="Arial Narrow" w:hAnsi="Arial Narrow" w:cs="Times New Roman"/>
                <w:sz w:val="18"/>
                <w:szCs w:val="18"/>
              </w:rPr>
              <w:t xml:space="preserve">sem fio (1.600 DPI) do mesmo fabricante. </w:t>
            </w:r>
            <w:proofErr w:type="spellStart"/>
            <w:r w:rsidRPr="00DF3476">
              <w:rPr>
                <w:rFonts w:ascii="Arial Narrow" w:hAnsi="Arial Narrow" w:cs="Times New Roman"/>
                <w:sz w:val="18"/>
                <w:szCs w:val="18"/>
              </w:rPr>
              <w:t>Mousepad</w:t>
            </w:r>
            <w:proofErr w:type="spellEnd"/>
            <w:r w:rsidRPr="00DF3476">
              <w:rPr>
                <w:rFonts w:ascii="Arial Narrow" w:hAnsi="Arial Narrow" w:cs="Times New Roman"/>
                <w:sz w:val="18"/>
                <w:szCs w:val="18"/>
              </w:rPr>
              <w:t xml:space="preserve"> emborrachado antiderrapante. </w:t>
            </w:r>
            <w:r w:rsidRPr="00DF3476">
              <w:rPr>
                <w:rFonts w:ascii="Arial Narrow" w:hAnsi="Arial Narrow" w:cs="Times New Roman"/>
                <w:b/>
                <w:bCs/>
                <w:sz w:val="18"/>
                <w:szCs w:val="18"/>
              </w:rPr>
              <w:t>- Sistema Operacional:</w:t>
            </w:r>
            <w:r w:rsidRPr="00DF3476">
              <w:rPr>
                <w:rFonts w:ascii="Arial Narrow" w:hAnsi="Arial Narrow" w:cs="Times New Roman"/>
                <w:sz w:val="18"/>
                <w:szCs w:val="18"/>
              </w:rPr>
              <w:t xml:space="preserve"> Windows 11 Pro OEM em Português (64 bits), gravado em fábrica na BIOS.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r w:rsidRPr="00DF3476">
              <w:rPr>
                <w:rFonts w:ascii="Arial Narrow" w:hAnsi="Arial Narrow" w:cs="Times New Roman"/>
                <w:b/>
                <w:bCs/>
                <w:sz w:val="18"/>
                <w:szCs w:val="18"/>
              </w:rPr>
              <w:t>Cor e Identidade:</w:t>
            </w:r>
            <w:r w:rsidRPr="00DF3476">
              <w:rPr>
                <w:rFonts w:ascii="Arial Narrow" w:hAnsi="Arial Narrow" w:cs="Times New Roman"/>
                <w:sz w:val="18"/>
                <w:szCs w:val="18"/>
              </w:rPr>
              <w:t xml:space="preserve"> Gabinete, monitor e periféricos na cor preta, prata, cinza ou a combinação destas, todos da mesma marca do fabricante do computador. - </w:t>
            </w:r>
            <w:r w:rsidRPr="00DF3476">
              <w:rPr>
                <w:rFonts w:ascii="Arial Narrow" w:hAnsi="Arial Narrow" w:cs="Times New Roman"/>
                <w:b/>
                <w:sz w:val="18"/>
                <w:szCs w:val="18"/>
              </w:rPr>
              <w:t xml:space="preserve">Monitor Led: </w:t>
            </w:r>
            <w:r w:rsidRPr="00DF3476">
              <w:rPr>
                <w:rFonts w:ascii="Arial Narrow" w:hAnsi="Arial Narrow" w:cs="Times New Roman"/>
                <w:sz w:val="18"/>
                <w:szCs w:val="18"/>
              </w:rPr>
              <w:t xml:space="preserve">tela: mínima de 23.8" polegadas; Tela 100% plana de LED </w:t>
            </w:r>
            <w:proofErr w:type="spellStart"/>
            <w:r w:rsidRPr="00DF3476">
              <w:rPr>
                <w:rFonts w:ascii="Arial Narrow" w:hAnsi="Arial Narrow" w:cs="Times New Roman"/>
                <w:sz w:val="18"/>
                <w:szCs w:val="18"/>
              </w:rPr>
              <w:t>Backlit</w:t>
            </w:r>
            <w:proofErr w:type="spellEnd"/>
            <w:r w:rsidRPr="00DF3476">
              <w:rPr>
                <w:rFonts w:ascii="Arial Narrow" w:hAnsi="Arial Narrow" w:cs="Times New Roman"/>
                <w:sz w:val="18"/>
                <w:szCs w:val="18"/>
              </w:rPr>
              <w:t xml:space="preserve"> LCD, ou IPS; Resolução suportada: 1920 x 1080 a 60 </w:t>
            </w:r>
            <w:proofErr w:type="spellStart"/>
            <w:r w:rsidRPr="00DF3476">
              <w:rPr>
                <w:rFonts w:ascii="Arial Narrow" w:hAnsi="Arial Narrow" w:cs="Times New Roman"/>
                <w:sz w:val="18"/>
                <w:szCs w:val="18"/>
              </w:rPr>
              <w:t>hz</w:t>
            </w:r>
            <w:proofErr w:type="spellEnd"/>
            <w:r w:rsidRPr="00DF3476">
              <w:rPr>
                <w:rFonts w:ascii="Arial Narrow" w:hAnsi="Arial Narrow" w:cs="Times New Roman"/>
                <w:sz w:val="18"/>
                <w:szCs w:val="18"/>
              </w:rPr>
              <w:t xml:space="preserve">; Proporção 16:10 ou 16:9; Brilho mínimo de 250 CD/m2; Relação de contraste mínima de 1.000:1; Suporte mínimo a 16,7 milhões de cores; Tempo de resposta máximo normal 10ms; Distância entre pixels: máximo de 0.249 (H) mm x 0.249 (V) mm; Conectores de entrada: Uma entrada </w:t>
            </w:r>
            <w:proofErr w:type="spellStart"/>
            <w:r w:rsidRPr="00DF3476">
              <w:rPr>
                <w:rFonts w:ascii="Arial Narrow" w:hAnsi="Arial Narrow" w:cs="Times New Roman"/>
                <w:sz w:val="18"/>
                <w:szCs w:val="18"/>
              </w:rPr>
              <w:t>displayport</w:t>
            </w:r>
            <w:proofErr w:type="spellEnd"/>
            <w:r w:rsidRPr="00DF3476">
              <w:rPr>
                <w:rFonts w:ascii="Arial Narrow" w:hAnsi="Arial Narrow" w:cs="Times New Roman"/>
                <w:sz w:val="18"/>
                <w:szCs w:val="18"/>
              </w:rPr>
              <w:t xml:space="preserve">, compatível com a interface controladora de vídeo dos computadores ofertados; Uma entrada HDMI compatível com a interface controladora de vídeo, sem o uso de adaptadores. O cabo de interligação deve ser entregue junto com a solução; Quatro conexões USB Integradas ao monitor frontal ou traseiras; Controle digital de brilho, contraste, posicionamento vertical e posicionamento horizontal; Fonte de alimentação para corrente alternada com tensões de entrada de 100 a 240 </w:t>
            </w:r>
            <w:proofErr w:type="spellStart"/>
            <w:r w:rsidRPr="00DF3476">
              <w:rPr>
                <w:rFonts w:ascii="Arial Narrow" w:hAnsi="Arial Narrow" w:cs="Times New Roman"/>
                <w:sz w:val="18"/>
                <w:szCs w:val="18"/>
              </w:rPr>
              <w:t>vac</w:t>
            </w:r>
            <w:proofErr w:type="spellEnd"/>
            <w:r w:rsidRPr="00DF3476">
              <w:rPr>
                <w:rFonts w:ascii="Arial Narrow" w:hAnsi="Arial Narrow" w:cs="Times New Roman"/>
                <w:sz w:val="18"/>
                <w:szCs w:val="18"/>
              </w:rPr>
              <w:t xml:space="preserve"> (+/-10%), 50-60hz, com ajuste automático; O monitor deverá ser do </w:t>
            </w:r>
            <w:r w:rsidRPr="00DF3476">
              <w:rPr>
                <w:rFonts w:ascii="Arial Narrow" w:hAnsi="Arial Narrow" w:cs="Times New Roman"/>
                <w:sz w:val="18"/>
                <w:szCs w:val="18"/>
              </w:rPr>
              <w:lastRenderedPageBreak/>
              <w:t xml:space="preserve">mesmo fabricante do computador não sendo aceito em regime O&amp;M; - </w:t>
            </w:r>
            <w:r w:rsidRPr="00DF3476">
              <w:rPr>
                <w:rFonts w:ascii="Arial Narrow" w:hAnsi="Arial Narrow" w:cs="Times New Roman"/>
                <w:b/>
                <w:bCs/>
                <w:sz w:val="18"/>
                <w:szCs w:val="18"/>
                <w:highlight w:val="yellow"/>
              </w:rPr>
              <w:t>Certificações</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EPEAT Gold. Energy Star 6.0 ou superior.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r w:rsidRPr="00DF3476">
              <w:rPr>
                <w:rFonts w:ascii="Arial Narrow" w:hAnsi="Arial Narrow" w:cs="Times New Roman"/>
                <w:bCs/>
                <w:sz w:val="18"/>
                <w:szCs w:val="18"/>
              </w:rPr>
              <w:t>Compatibilidade oficial</w:t>
            </w:r>
            <w:r w:rsidRPr="00DF3476">
              <w:rPr>
                <w:rFonts w:ascii="Arial Narrow" w:hAnsi="Arial Narrow" w:cs="Times New Roman"/>
                <w:sz w:val="18"/>
                <w:szCs w:val="18"/>
              </w:rPr>
              <w:t xml:space="preserve"> com Windows 11 x64. E </w:t>
            </w:r>
            <w:proofErr w:type="spellStart"/>
            <w:r w:rsidRPr="00DF3476">
              <w:rPr>
                <w:rFonts w:ascii="Arial Narrow" w:hAnsi="Arial Narrow" w:cs="Times New Roman"/>
                <w:sz w:val="18"/>
                <w:szCs w:val="18"/>
              </w:rPr>
              <w:t>Ubuntu</w:t>
            </w:r>
            <w:proofErr w:type="spellEnd"/>
            <w:r w:rsidRPr="00DF3476">
              <w:rPr>
                <w:rFonts w:ascii="Arial Narrow" w:hAnsi="Arial Narrow" w:cs="Times New Roman"/>
                <w:sz w:val="18"/>
                <w:szCs w:val="18"/>
              </w:rPr>
              <w:t xml:space="preserve"> Linux (apresentar comprovação dos sites originais junto a proposta, não sendo aceita a declaração do fabricante/licitante para este caso, visto que a declaração não assegura a compatibilidade).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r w:rsidRPr="00DF3476">
              <w:rPr>
                <w:rFonts w:ascii="Arial Narrow" w:hAnsi="Arial Narrow" w:cs="Times New Roman"/>
                <w:bCs/>
                <w:sz w:val="18"/>
                <w:szCs w:val="18"/>
              </w:rPr>
              <w:t>Fabricante</w:t>
            </w:r>
            <w:r w:rsidRPr="00DF3476">
              <w:rPr>
                <w:rFonts w:ascii="Arial Narrow" w:hAnsi="Arial Narrow" w:cs="Times New Roman"/>
                <w:sz w:val="18"/>
                <w:szCs w:val="18"/>
              </w:rPr>
              <w:t xml:space="preserve"> deve constar como membro do Fórum </w:t>
            </w:r>
            <w:proofErr w:type="spellStart"/>
            <w:r w:rsidRPr="00DF3476">
              <w:rPr>
                <w:rFonts w:ascii="Arial Narrow" w:hAnsi="Arial Narrow" w:cs="Times New Roman"/>
                <w:sz w:val="18"/>
                <w:szCs w:val="18"/>
              </w:rPr>
              <w:t>of</w:t>
            </w:r>
            <w:proofErr w:type="spellEnd"/>
            <w:r w:rsidRPr="00DF3476">
              <w:rPr>
                <w:rFonts w:ascii="Arial Narrow" w:hAnsi="Arial Narrow" w:cs="Times New Roman"/>
                <w:sz w:val="18"/>
                <w:szCs w:val="18"/>
              </w:rPr>
              <w:t xml:space="preserve"> </w:t>
            </w:r>
            <w:proofErr w:type="spellStart"/>
            <w:r w:rsidRPr="00DF3476">
              <w:rPr>
                <w:rFonts w:ascii="Arial Narrow" w:hAnsi="Arial Narrow" w:cs="Times New Roman"/>
                <w:sz w:val="18"/>
                <w:szCs w:val="18"/>
              </w:rPr>
              <w:t>Incident</w:t>
            </w:r>
            <w:proofErr w:type="spellEnd"/>
            <w:r w:rsidRPr="00DF3476">
              <w:rPr>
                <w:rFonts w:ascii="Arial Narrow" w:hAnsi="Arial Narrow" w:cs="Times New Roman"/>
                <w:sz w:val="18"/>
                <w:szCs w:val="18"/>
              </w:rPr>
              <w:t xml:space="preserve"> Response </w:t>
            </w:r>
            <w:proofErr w:type="spellStart"/>
            <w:r w:rsidRPr="00DF3476">
              <w:rPr>
                <w:rFonts w:ascii="Arial Narrow" w:hAnsi="Arial Narrow" w:cs="Times New Roman"/>
                <w:sz w:val="18"/>
                <w:szCs w:val="18"/>
              </w:rPr>
              <w:t>and</w:t>
            </w:r>
            <w:proofErr w:type="spellEnd"/>
            <w:r w:rsidRPr="00DF3476">
              <w:rPr>
                <w:rFonts w:ascii="Arial Narrow" w:hAnsi="Arial Narrow" w:cs="Times New Roman"/>
                <w:sz w:val="18"/>
                <w:szCs w:val="18"/>
              </w:rPr>
              <w:t xml:space="preserve"> Security </w:t>
            </w:r>
            <w:proofErr w:type="spellStart"/>
            <w:r w:rsidRPr="00DF3476">
              <w:rPr>
                <w:rFonts w:ascii="Arial Narrow" w:hAnsi="Arial Narrow" w:cs="Times New Roman"/>
                <w:sz w:val="18"/>
                <w:szCs w:val="18"/>
              </w:rPr>
              <w:t>Teams</w:t>
            </w:r>
            <w:proofErr w:type="spellEnd"/>
            <w:r w:rsidRPr="00DF3476">
              <w:rPr>
                <w:rFonts w:ascii="Arial Narrow" w:hAnsi="Arial Narrow" w:cs="Times New Roman"/>
                <w:sz w:val="18"/>
                <w:szCs w:val="18"/>
              </w:rPr>
              <w:t xml:space="preserve"> (FIRST) ou membro dos Computer Security </w:t>
            </w:r>
            <w:proofErr w:type="spellStart"/>
            <w:r w:rsidRPr="00DF3476">
              <w:rPr>
                <w:rFonts w:ascii="Arial Narrow" w:hAnsi="Arial Narrow" w:cs="Times New Roman"/>
                <w:sz w:val="18"/>
                <w:szCs w:val="18"/>
              </w:rPr>
              <w:t>Incident</w:t>
            </w:r>
            <w:proofErr w:type="spellEnd"/>
            <w:r w:rsidRPr="00DF3476">
              <w:rPr>
                <w:rFonts w:ascii="Arial Narrow" w:hAnsi="Arial Narrow" w:cs="Times New Roman"/>
                <w:sz w:val="18"/>
                <w:szCs w:val="18"/>
              </w:rPr>
              <w:t xml:space="preserve"> Response Team (</w:t>
            </w:r>
            <w:proofErr w:type="spellStart"/>
            <w:r w:rsidRPr="00DF3476">
              <w:rPr>
                <w:rFonts w:ascii="Arial Narrow" w:hAnsi="Arial Narrow" w:cs="Times New Roman"/>
                <w:sz w:val="18"/>
                <w:szCs w:val="18"/>
              </w:rPr>
              <w:t>CSIRTs</w:t>
            </w:r>
            <w:proofErr w:type="spellEnd"/>
            <w:r w:rsidRPr="00DF3476">
              <w:rPr>
                <w:rFonts w:ascii="Arial Narrow" w:hAnsi="Arial Narrow" w:cs="Times New Roman"/>
                <w:sz w:val="18"/>
                <w:szCs w:val="18"/>
              </w:rPr>
              <w:t xml:space="preserve">) Brasileiros do Computer </w:t>
            </w:r>
            <w:proofErr w:type="spellStart"/>
            <w:r w:rsidRPr="00DF3476">
              <w:rPr>
                <w:rFonts w:ascii="Arial Narrow" w:hAnsi="Arial Narrow" w:cs="Times New Roman"/>
                <w:sz w:val="18"/>
                <w:szCs w:val="18"/>
              </w:rPr>
              <w:t>Emergency</w:t>
            </w:r>
            <w:proofErr w:type="spellEnd"/>
            <w:r w:rsidRPr="00DF3476">
              <w:rPr>
                <w:rFonts w:ascii="Arial Narrow" w:hAnsi="Arial Narrow" w:cs="Times New Roman"/>
                <w:sz w:val="18"/>
                <w:szCs w:val="18"/>
              </w:rPr>
              <w:t xml:space="preserve"> Response Team (CERT.BR). </w:t>
            </w:r>
            <w:r w:rsidRPr="00DF3476">
              <w:rPr>
                <w:rFonts w:ascii="Arial Narrow" w:hAnsi="Arial Narrow" w:cs="Times New Roman"/>
                <w:b/>
                <w:bCs/>
                <w:sz w:val="18"/>
                <w:szCs w:val="18"/>
              </w:rPr>
              <w:t xml:space="preserve">- </w:t>
            </w:r>
            <w:r w:rsidRPr="00DF3476">
              <w:rPr>
                <w:rFonts w:ascii="Arial Narrow" w:hAnsi="Arial Narrow" w:cs="Times New Roman"/>
                <w:b/>
                <w:bCs/>
                <w:sz w:val="18"/>
                <w:szCs w:val="18"/>
                <w:highlight w:val="yellow"/>
              </w:rPr>
              <w:t>Garantia:</w:t>
            </w:r>
            <w:r w:rsidRPr="00DF3476">
              <w:rPr>
                <w:rFonts w:ascii="Arial Narrow" w:hAnsi="Arial Narrow" w:cs="Times New Roman"/>
                <w:sz w:val="18"/>
                <w:szCs w:val="18"/>
              </w:rPr>
              <w:t xml:space="preserve"> 36 meses on-site do fabricante do equipamento, com presença física do técnico em até 72h para atendimento para todo o conjunto entregue. Central 0800 e site oficial do fabricante para drivers, suporte e consulta de garantia. Equipamento novo, lacrado de fábrica, não descontinuado. Não será aceito equipamento com peças adicionadas pela licitante fora da fábrica. </w:t>
            </w:r>
            <w:r w:rsidRPr="00DF3476">
              <w:rPr>
                <w:rFonts w:ascii="Arial Narrow" w:hAnsi="Arial Narrow" w:cs="Times New Roman"/>
                <w:b/>
                <w:sz w:val="18"/>
                <w:szCs w:val="18"/>
              </w:rPr>
              <w:t xml:space="preserve">- </w:t>
            </w:r>
            <w:r w:rsidRPr="00DF3476">
              <w:rPr>
                <w:rFonts w:ascii="Arial Narrow" w:hAnsi="Arial Narrow" w:cs="Times New Roman"/>
                <w:b/>
                <w:sz w:val="18"/>
                <w:szCs w:val="18"/>
                <w:highlight w:val="yellow"/>
              </w:rPr>
              <w:t>Catálogo técnico</w:t>
            </w:r>
            <w:r w:rsidRPr="00DF3476">
              <w:rPr>
                <w:rFonts w:ascii="Arial Narrow" w:hAnsi="Arial Narrow" w:cs="Times New Roman"/>
                <w:b/>
                <w:sz w:val="18"/>
                <w:szCs w:val="18"/>
              </w:rPr>
              <w:t xml:space="preserve">: </w:t>
            </w:r>
            <w:r w:rsidRPr="00DF3476">
              <w:rPr>
                <w:rFonts w:ascii="Arial Narrow" w:hAnsi="Arial Narrow" w:cs="Times New Roman"/>
                <w:sz w:val="18"/>
                <w:szCs w:val="18"/>
              </w:rPr>
              <w:t xml:space="preserve">Declarações do fabricante para assegurar que o equipamento é novo, sem uso e que possui a garantia de 36 meses (3 anos). - </w:t>
            </w:r>
            <w:r w:rsidRPr="00DF3476">
              <w:rPr>
                <w:rFonts w:ascii="Arial Narrow" w:hAnsi="Arial Narrow" w:cs="Times New Roman"/>
                <w:b/>
                <w:sz w:val="18"/>
                <w:szCs w:val="18"/>
                <w:highlight w:val="yellow"/>
              </w:rPr>
              <w:t>Informar</w:t>
            </w:r>
            <w:r w:rsidRPr="00DF3476">
              <w:rPr>
                <w:rFonts w:ascii="Arial Narrow" w:hAnsi="Arial Narrow" w:cs="Times New Roman"/>
                <w:b/>
                <w:sz w:val="18"/>
                <w:szCs w:val="18"/>
              </w:rPr>
              <w:t xml:space="preserve"> </w:t>
            </w:r>
            <w:r w:rsidRPr="00DF3476">
              <w:rPr>
                <w:rFonts w:ascii="Arial Narrow" w:hAnsi="Arial Narrow" w:cs="Times New Roman"/>
                <w:sz w:val="18"/>
                <w:szCs w:val="18"/>
              </w:rPr>
              <w:t>marca e modelo</w:t>
            </w:r>
            <w:r w:rsidRPr="00DF3476">
              <w:rPr>
                <w:rFonts w:ascii="Arial Narrow" w:hAnsi="Arial Narrow" w:cs="Times New Roman"/>
                <w:b/>
                <w:sz w:val="18"/>
                <w:szCs w:val="18"/>
              </w:rPr>
              <w:t xml:space="preserve"> </w:t>
            </w:r>
            <w:r w:rsidRPr="00DF3476">
              <w:rPr>
                <w:rFonts w:ascii="Arial Narrow" w:hAnsi="Arial Narrow" w:cs="Times New Roman"/>
                <w:sz w:val="18"/>
                <w:szCs w:val="18"/>
              </w:rPr>
              <w:t xml:space="preserve">ofertado do computador e informar quais seus componentes adicionais utilizados para a configuração do mesmo para que seja possível a validação do atendimento (memória, expansões, HD, </w:t>
            </w:r>
            <w:proofErr w:type="spellStart"/>
            <w:r w:rsidRPr="00DF3476">
              <w:rPr>
                <w:rFonts w:ascii="Arial Narrow" w:hAnsi="Arial Narrow" w:cs="Times New Roman"/>
                <w:sz w:val="18"/>
                <w:szCs w:val="18"/>
              </w:rPr>
              <w:t>etc</w:t>
            </w:r>
            <w:proofErr w:type="spellEnd"/>
            <w:r w:rsidRPr="00DF3476">
              <w:rPr>
                <w:rFonts w:ascii="Arial Narrow" w:hAnsi="Arial Narrow" w:cs="Times New Roman"/>
                <w:sz w:val="18"/>
                <w:szCs w:val="18"/>
              </w:rPr>
              <w:t>).</w:t>
            </w:r>
          </w:p>
        </w:tc>
        <w:tc>
          <w:tcPr>
            <w:tcW w:w="850" w:type="dxa"/>
          </w:tcPr>
          <w:p w:rsidR="00DF3476" w:rsidRPr="00DF0E32" w:rsidRDefault="00DF3476" w:rsidP="004430D7">
            <w:pPr>
              <w:pStyle w:val="SemEspaamento"/>
              <w:jc w:val="center"/>
              <w:rPr>
                <w:rFonts w:ascii="Arial Narrow" w:hAnsi="Arial Narrow"/>
                <w:b/>
                <w:sz w:val="22"/>
                <w:szCs w:val="22"/>
              </w:rPr>
            </w:pPr>
          </w:p>
        </w:tc>
        <w:tc>
          <w:tcPr>
            <w:tcW w:w="709" w:type="dxa"/>
          </w:tcPr>
          <w:p w:rsidR="00DF3476" w:rsidRPr="00DF0E32" w:rsidRDefault="00DF3476" w:rsidP="004430D7">
            <w:pPr>
              <w:pStyle w:val="SemEspaamento"/>
              <w:jc w:val="center"/>
              <w:rPr>
                <w:rFonts w:ascii="Arial Narrow" w:hAnsi="Arial Narrow"/>
                <w:b/>
                <w:sz w:val="22"/>
                <w:szCs w:val="22"/>
              </w:rPr>
            </w:pPr>
            <w:r w:rsidRPr="00DF0E32">
              <w:rPr>
                <w:rFonts w:ascii="Arial Narrow" w:hAnsi="Arial Narrow"/>
                <w:b/>
                <w:sz w:val="22"/>
                <w:szCs w:val="22"/>
              </w:rPr>
              <w:t>CJ</w:t>
            </w:r>
          </w:p>
        </w:tc>
        <w:tc>
          <w:tcPr>
            <w:tcW w:w="851"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10</w:t>
            </w:r>
          </w:p>
        </w:tc>
        <w:tc>
          <w:tcPr>
            <w:tcW w:w="992" w:type="dxa"/>
          </w:tcPr>
          <w:p w:rsidR="00DF3476" w:rsidRPr="00DF0E32" w:rsidRDefault="00DF3476" w:rsidP="004430D7">
            <w:pPr>
              <w:pStyle w:val="SemEspaamento"/>
              <w:jc w:val="center"/>
              <w:rPr>
                <w:rFonts w:ascii="Arial Narrow" w:hAnsi="Arial Narrow"/>
                <w:b/>
                <w:sz w:val="22"/>
                <w:szCs w:val="22"/>
                <w:lang w:val="pt-PT"/>
              </w:rPr>
            </w:pPr>
            <w:r w:rsidRPr="00DF0E32">
              <w:rPr>
                <w:rFonts w:ascii="Arial Narrow" w:hAnsi="Arial Narrow"/>
                <w:b/>
                <w:sz w:val="22"/>
                <w:szCs w:val="22"/>
                <w:lang w:val="pt-PT"/>
              </w:rPr>
              <w:t>7.288,00</w:t>
            </w:r>
          </w:p>
        </w:tc>
        <w:tc>
          <w:tcPr>
            <w:tcW w:w="1134"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72.880,00</w:t>
            </w:r>
          </w:p>
        </w:tc>
      </w:tr>
      <w:tr w:rsidR="00DF3476" w:rsidRPr="002B1903" w:rsidTr="00DF3476">
        <w:tc>
          <w:tcPr>
            <w:tcW w:w="822"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lastRenderedPageBreak/>
              <w:t>2</w:t>
            </w:r>
          </w:p>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433268</w:t>
            </w:r>
          </w:p>
        </w:tc>
        <w:tc>
          <w:tcPr>
            <w:tcW w:w="4565" w:type="dxa"/>
          </w:tcPr>
          <w:p w:rsidR="00DF3476" w:rsidRPr="00DF3476" w:rsidRDefault="00DF3476" w:rsidP="004430D7">
            <w:pPr>
              <w:spacing w:after="0" w:line="240" w:lineRule="auto"/>
              <w:rPr>
                <w:rFonts w:ascii="Arial Narrow" w:hAnsi="Arial Narrow" w:cs="Times New Roman"/>
                <w:sz w:val="18"/>
                <w:szCs w:val="18"/>
              </w:rPr>
            </w:pPr>
            <w:r w:rsidRPr="00DF3476">
              <w:rPr>
                <w:rFonts w:ascii="Arial Narrow" w:hAnsi="Arial Narrow" w:cs="Times New Roman"/>
                <w:b/>
                <w:sz w:val="18"/>
                <w:szCs w:val="18"/>
              </w:rPr>
              <w:t>Impressora Térmica não fiscal:</w:t>
            </w:r>
            <w:r w:rsidRPr="00DF3476">
              <w:rPr>
                <w:rFonts w:ascii="Arial Narrow" w:hAnsi="Arial Narrow" w:cs="Times New Roman"/>
                <w:sz w:val="18"/>
                <w:szCs w:val="18"/>
              </w:rPr>
              <w:t xml:space="preserve"> Resolução 203dpi x 203dpi, largura do papel 80mm, bateria e cabo USB-C inclusos, conectividade </w:t>
            </w:r>
            <w:proofErr w:type="spellStart"/>
            <w:r w:rsidRPr="00DF3476">
              <w:rPr>
                <w:rFonts w:ascii="Arial Narrow" w:hAnsi="Arial Narrow" w:cs="Times New Roman"/>
                <w:sz w:val="18"/>
                <w:szCs w:val="18"/>
              </w:rPr>
              <w:t>wi-fi</w:t>
            </w:r>
            <w:proofErr w:type="spellEnd"/>
            <w:r w:rsidRPr="00DF3476">
              <w:rPr>
                <w:rFonts w:ascii="Arial Narrow" w:hAnsi="Arial Narrow" w:cs="Times New Roman"/>
                <w:sz w:val="18"/>
                <w:szCs w:val="18"/>
              </w:rPr>
              <w:t xml:space="preserve"> e </w:t>
            </w:r>
            <w:proofErr w:type="spellStart"/>
            <w:r w:rsidRPr="00DF3476">
              <w:rPr>
                <w:rFonts w:ascii="Arial Narrow" w:hAnsi="Arial Narrow" w:cs="Times New Roman"/>
                <w:sz w:val="18"/>
                <w:szCs w:val="18"/>
              </w:rPr>
              <w:t>bluetooth</w:t>
            </w:r>
            <w:proofErr w:type="spellEnd"/>
            <w:r w:rsidRPr="00DF3476">
              <w:rPr>
                <w:rFonts w:ascii="Arial Narrow" w:hAnsi="Arial Narrow" w:cs="Times New Roman"/>
                <w:sz w:val="18"/>
                <w:szCs w:val="18"/>
              </w:rPr>
              <w:t xml:space="preserve">, com guilhotina (corte papel automático). </w:t>
            </w:r>
            <w:r w:rsidRPr="00DF3476">
              <w:rPr>
                <w:rFonts w:ascii="Arial Narrow" w:hAnsi="Arial Narrow" w:cs="Times New Roman"/>
                <w:b/>
                <w:sz w:val="18"/>
                <w:szCs w:val="18"/>
                <w:highlight w:val="yellow"/>
              </w:rPr>
              <w:t>Garantia</w:t>
            </w:r>
            <w:r w:rsidRPr="00DF3476">
              <w:rPr>
                <w:rFonts w:ascii="Arial Narrow" w:hAnsi="Arial Narrow" w:cs="Times New Roman"/>
                <w:sz w:val="18"/>
                <w:szCs w:val="18"/>
              </w:rPr>
              <w:t xml:space="preserve"> mínima de 12 meses a partir da emissão da nota fiscal de venda.</w:t>
            </w:r>
          </w:p>
        </w:tc>
        <w:tc>
          <w:tcPr>
            <w:tcW w:w="850" w:type="dxa"/>
          </w:tcPr>
          <w:p w:rsidR="00DF3476" w:rsidRPr="00DF0E32" w:rsidRDefault="00DF3476" w:rsidP="004430D7">
            <w:pPr>
              <w:pStyle w:val="SemEspaamento"/>
              <w:jc w:val="center"/>
              <w:rPr>
                <w:rFonts w:ascii="Arial Narrow" w:hAnsi="Arial Narrow"/>
                <w:b/>
                <w:sz w:val="22"/>
                <w:szCs w:val="22"/>
              </w:rPr>
            </w:pPr>
          </w:p>
        </w:tc>
        <w:tc>
          <w:tcPr>
            <w:tcW w:w="709"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b/>
                <w:sz w:val="22"/>
                <w:szCs w:val="22"/>
              </w:rPr>
              <w:t>UN</w:t>
            </w:r>
          </w:p>
        </w:tc>
        <w:tc>
          <w:tcPr>
            <w:tcW w:w="851"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6</w:t>
            </w:r>
          </w:p>
        </w:tc>
        <w:tc>
          <w:tcPr>
            <w:tcW w:w="992" w:type="dxa"/>
          </w:tcPr>
          <w:p w:rsidR="00DF3476" w:rsidRPr="00DF0E32" w:rsidRDefault="00DF3476" w:rsidP="004430D7">
            <w:pPr>
              <w:pStyle w:val="SemEspaamento"/>
              <w:jc w:val="center"/>
              <w:rPr>
                <w:rFonts w:ascii="Arial Narrow" w:hAnsi="Arial Narrow"/>
                <w:b/>
                <w:sz w:val="22"/>
                <w:szCs w:val="22"/>
                <w:lang w:val="pt-PT"/>
              </w:rPr>
            </w:pPr>
            <w:r w:rsidRPr="00DF0E32">
              <w:rPr>
                <w:rFonts w:ascii="Arial Narrow" w:hAnsi="Arial Narrow"/>
                <w:b/>
                <w:sz w:val="22"/>
                <w:szCs w:val="22"/>
                <w:lang w:val="pt-PT"/>
              </w:rPr>
              <w:t>550,00</w:t>
            </w:r>
          </w:p>
        </w:tc>
        <w:tc>
          <w:tcPr>
            <w:tcW w:w="1134"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3.300,00</w:t>
            </w:r>
          </w:p>
        </w:tc>
      </w:tr>
      <w:tr w:rsidR="00DF3476" w:rsidRPr="002B1903" w:rsidTr="00DF3476">
        <w:tc>
          <w:tcPr>
            <w:tcW w:w="822"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3</w:t>
            </w:r>
          </w:p>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cs="Arial"/>
                <w:sz w:val="22"/>
                <w:szCs w:val="22"/>
                <w:shd w:val="clear" w:color="auto" w:fill="FFFFFF"/>
              </w:rPr>
              <w:t>414366</w:t>
            </w:r>
          </w:p>
        </w:tc>
        <w:tc>
          <w:tcPr>
            <w:tcW w:w="4565" w:type="dxa"/>
          </w:tcPr>
          <w:p w:rsidR="00DF3476" w:rsidRPr="00DF3476" w:rsidRDefault="00DF3476" w:rsidP="004430D7">
            <w:pPr>
              <w:spacing w:after="0" w:line="240" w:lineRule="auto"/>
              <w:rPr>
                <w:rFonts w:ascii="Arial Narrow" w:hAnsi="Arial Narrow" w:cs="Times New Roman"/>
                <w:sz w:val="18"/>
                <w:szCs w:val="18"/>
              </w:rPr>
            </w:pPr>
            <w:r w:rsidRPr="00DF3476">
              <w:rPr>
                <w:rFonts w:ascii="Arial Narrow" w:hAnsi="Arial Narrow" w:cs="Times New Roman"/>
                <w:b/>
                <w:sz w:val="18"/>
                <w:szCs w:val="18"/>
              </w:rPr>
              <w:t>Bobina Térmica:</w:t>
            </w:r>
            <w:r w:rsidRPr="00DF3476">
              <w:rPr>
                <w:rFonts w:ascii="Arial Narrow" w:hAnsi="Arial Narrow" w:cs="Times New Roman"/>
                <w:sz w:val="18"/>
                <w:szCs w:val="18"/>
              </w:rPr>
              <w:t xml:space="preserve"> Caixa com 30 unidades de bobinas tamanho 80x40mm</w:t>
            </w:r>
          </w:p>
        </w:tc>
        <w:tc>
          <w:tcPr>
            <w:tcW w:w="850" w:type="dxa"/>
          </w:tcPr>
          <w:p w:rsidR="00DF3476" w:rsidRPr="00DF0E32" w:rsidRDefault="00DF3476" w:rsidP="004430D7">
            <w:pPr>
              <w:pStyle w:val="SemEspaamento"/>
              <w:jc w:val="center"/>
              <w:rPr>
                <w:rFonts w:ascii="Arial Narrow" w:hAnsi="Arial Narrow"/>
                <w:b/>
                <w:sz w:val="22"/>
                <w:szCs w:val="22"/>
              </w:rPr>
            </w:pPr>
          </w:p>
        </w:tc>
        <w:tc>
          <w:tcPr>
            <w:tcW w:w="709"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b/>
                <w:sz w:val="22"/>
                <w:szCs w:val="22"/>
              </w:rPr>
              <w:t>CX</w:t>
            </w:r>
          </w:p>
        </w:tc>
        <w:tc>
          <w:tcPr>
            <w:tcW w:w="851"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50</w:t>
            </w:r>
          </w:p>
        </w:tc>
        <w:tc>
          <w:tcPr>
            <w:tcW w:w="992" w:type="dxa"/>
          </w:tcPr>
          <w:p w:rsidR="00DF3476" w:rsidRPr="00DF0E32" w:rsidRDefault="00DF3476" w:rsidP="004430D7">
            <w:pPr>
              <w:pStyle w:val="SemEspaamento"/>
              <w:jc w:val="center"/>
              <w:rPr>
                <w:rFonts w:ascii="Arial Narrow" w:hAnsi="Arial Narrow"/>
                <w:b/>
                <w:sz w:val="22"/>
                <w:szCs w:val="22"/>
                <w:lang w:val="pt-PT"/>
              </w:rPr>
            </w:pPr>
            <w:r w:rsidRPr="00DF0E32">
              <w:rPr>
                <w:rFonts w:ascii="Arial Narrow" w:hAnsi="Arial Narrow"/>
                <w:b/>
                <w:sz w:val="22"/>
                <w:szCs w:val="22"/>
                <w:lang w:val="pt-PT"/>
              </w:rPr>
              <w:t>113,00</w:t>
            </w:r>
          </w:p>
        </w:tc>
        <w:tc>
          <w:tcPr>
            <w:tcW w:w="1134"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5.650,00</w:t>
            </w:r>
          </w:p>
        </w:tc>
      </w:tr>
      <w:tr w:rsidR="00DF3476" w:rsidRPr="002B1903" w:rsidTr="00DF3476">
        <w:tc>
          <w:tcPr>
            <w:tcW w:w="822"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4</w:t>
            </w:r>
          </w:p>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cs="Arial"/>
                <w:sz w:val="22"/>
                <w:szCs w:val="22"/>
                <w:shd w:val="clear" w:color="auto" w:fill="FFFFFF"/>
              </w:rPr>
              <w:t>475609</w:t>
            </w:r>
          </w:p>
        </w:tc>
        <w:tc>
          <w:tcPr>
            <w:tcW w:w="4565" w:type="dxa"/>
          </w:tcPr>
          <w:p w:rsidR="00DF3476" w:rsidRPr="00DF3476" w:rsidRDefault="00DF3476" w:rsidP="004430D7">
            <w:pPr>
              <w:spacing w:after="0" w:line="240" w:lineRule="auto"/>
              <w:rPr>
                <w:rFonts w:ascii="Arial Narrow" w:hAnsi="Arial Narrow" w:cs="Times New Roman"/>
                <w:sz w:val="18"/>
                <w:szCs w:val="18"/>
              </w:rPr>
            </w:pPr>
            <w:r w:rsidRPr="00DF3476">
              <w:rPr>
                <w:rFonts w:ascii="Arial Narrow" w:hAnsi="Arial Narrow" w:cs="Times New Roman"/>
                <w:b/>
                <w:bCs/>
                <w:sz w:val="18"/>
                <w:szCs w:val="18"/>
              </w:rPr>
              <w:t xml:space="preserve">Caixa de som </w:t>
            </w:r>
            <w:proofErr w:type="spellStart"/>
            <w:r w:rsidRPr="00DF3476">
              <w:rPr>
                <w:rFonts w:ascii="Arial Narrow" w:hAnsi="Arial Narrow" w:cs="Times New Roman"/>
                <w:b/>
                <w:bCs/>
                <w:sz w:val="18"/>
                <w:szCs w:val="18"/>
              </w:rPr>
              <w:t>multimidia</w:t>
            </w:r>
            <w:proofErr w:type="spellEnd"/>
            <w:r w:rsidRPr="00DF3476">
              <w:rPr>
                <w:rFonts w:ascii="Arial Narrow" w:hAnsi="Arial Narrow" w:cs="Times New Roman"/>
                <w:b/>
                <w:bCs/>
                <w:sz w:val="18"/>
                <w:szCs w:val="18"/>
              </w:rPr>
              <w:t>:</w:t>
            </w:r>
            <w:r w:rsidRPr="00DF3476">
              <w:rPr>
                <w:rFonts w:ascii="Arial Narrow" w:hAnsi="Arial Narrow" w:cs="Times New Roman"/>
                <w:sz w:val="18"/>
                <w:szCs w:val="18"/>
              </w:rPr>
              <w:t xml:space="preserve"> conjunto com 2 caixas de som, potência 2x3 watts </w:t>
            </w:r>
            <w:proofErr w:type="spellStart"/>
            <w:r w:rsidRPr="00DF3476">
              <w:rPr>
                <w:rFonts w:ascii="Arial Narrow" w:hAnsi="Arial Narrow" w:cs="Times New Roman"/>
                <w:sz w:val="18"/>
                <w:szCs w:val="18"/>
              </w:rPr>
              <w:t>rms</w:t>
            </w:r>
            <w:proofErr w:type="spellEnd"/>
            <w:r w:rsidRPr="00DF3476">
              <w:rPr>
                <w:rFonts w:ascii="Arial Narrow" w:hAnsi="Arial Narrow" w:cs="Times New Roman"/>
                <w:sz w:val="18"/>
                <w:szCs w:val="18"/>
              </w:rPr>
              <w:t xml:space="preserve">, som estéreo, amplificador embutido, controle de volumes, </w:t>
            </w:r>
            <w:proofErr w:type="spellStart"/>
            <w:r w:rsidRPr="00DF3476">
              <w:rPr>
                <w:rFonts w:ascii="Arial Narrow" w:hAnsi="Arial Narrow" w:cs="Times New Roman"/>
                <w:sz w:val="18"/>
                <w:szCs w:val="18"/>
              </w:rPr>
              <w:t>plug&amp;play</w:t>
            </w:r>
            <w:proofErr w:type="spellEnd"/>
            <w:r w:rsidRPr="00DF3476">
              <w:rPr>
                <w:rFonts w:ascii="Arial Narrow" w:hAnsi="Arial Narrow" w:cs="Times New Roman"/>
                <w:sz w:val="18"/>
                <w:szCs w:val="18"/>
              </w:rPr>
              <w:t>, dimensões aproximadas (</w:t>
            </w:r>
            <w:proofErr w:type="spellStart"/>
            <w:r w:rsidRPr="00DF3476">
              <w:rPr>
                <w:rFonts w:ascii="Arial Narrow" w:hAnsi="Arial Narrow" w:cs="Times New Roman"/>
                <w:sz w:val="18"/>
                <w:szCs w:val="18"/>
              </w:rPr>
              <w:t>lxaxp</w:t>
            </w:r>
            <w:proofErr w:type="spellEnd"/>
            <w:r w:rsidRPr="00DF3476">
              <w:rPr>
                <w:rFonts w:ascii="Arial Narrow" w:hAnsi="Arial Narrow" w:cs="Times New Roman"/>
                <w:sz w:val="18"/>
                <w:szCs w:val="18"/>
              </w:rPr>
              <w:t>)19cm x 19cm x 9,5cm. Indicar marca e prazo de garantia</w:t>
            </w:r>
          </w:p>
        </w:tc>
        <w:tc>
          <w:tcPr>
            <w:tcW w:w="850" w:type="dxa"/>
          </w:tcPr>
          <w:p w:rsidR="00DF3476" w:rsidRPr="00DF0E32" w:rsidRDefault="00DF3476" w:rsidP="004430D7">
            <w:pPr>
              <w:pStyle w:val="SemEspaamento"/>
              <w:jc w:val="center"/>
              <w:rPr>
                <w:rFonts w:ascii="Arial Narrow" w:hAnsi="Arial Narrow"/>
                <w:b/>
                <w:sz w:val="22"/>
                <w:szCs w:val="22"/>
              </w:rPr>
            </w:pPr>
          </w:p>
        </w:tc>
        <w:tc>
          <w:tcPr>
            <w:tcW w:w="709"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b/>
                <w:sz w:val="22"/>
                <w:szCs w:val="22"/>
              </w:rPr>
              <w:t>PAR</w:t>
            </w:r>
          </w:p>
        </w:tc>
        <w:tc>
          <w:tcPr>
            <w:tcW w:w="851"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22</w:t>
            </w:r>
          </w:p>
        </w:tc>
        <w:tc>
          <w:tcPr>
            <w:tcW w:w="992" w:type="dxa"/>
          </w:tcPr>
          <w:p w:rsidR="00DF3476" w:rsidRPr="00DF0E32" w:rsidRDefault="00DF3476" w:rsidP="004430D7">
            <w:pPr>
              <w:pStyle w:val="SemEspaamento"/>
              <w:jc w:val="center"/>
              <w:rPr>
                <w:rFonts w:ascii="Arial Narrow" w:hAnsi="Arial Narrow"/>
                <w:b/>
                <w:sz w:val="22"/>
                <w:szCs w:val="22"/>
                <w:lang w:val="pt-PT"/>
              </w:rPr>
            </w:pPr>
            <w:r w:rsidRPr="00DF0E32">
              <w:rPr>
                <w:rFonts w:ascii="Arial Narrow" w:hAnsi="Arial Narrow"/>
                <w:b/>
                <w:sz w:val="22"/>
                <w:szCs w:val="22"/>
                <w:lang w:val="pt-PT"/>
              </w:rPr>
              <w:t>79,95</w:t>
            </w:r>
          </w:p>
        </w:tc>
        <w:tc>
          <w:tcPr>
            <w:tcW w:w="1134"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1.758,90</w:t>
            </w:r>
          </w:p>
        </w:tc>
      </w:tr>
      <w:tr w:rsidR="00DF3476" w:rsidRPr="002B1903" w:rsidTr="00DF3476">
        <w:tc>
          <w:tcPr>
            <w:tcW w:w="822" w:type="dxa"/>
          </w:tcPr>
          <w:p w:rsidR="00DF3476" w:rsidRPr="00DF0E32" w:rsidRDefault="00DF3476" w:rsidP="004430D7">
            <w:pPr>
              <w:pStyle w:val="SemEspaamento"/>
              <w:jc w:val="center"/>
              <w:rPr>
                <w:rFonts w:ascii="Arial Narrow" w:hAnsi="Arial Narrow"/>
                <w:sz w:val="22"/>
                <w:szCs w:val="22"/>
                <w:lang w:val="pt-PT"/>
              </w:rPr>
            </w:pPr>
            <w:r>
              <w:rPr>
                <w:rFonts w:ascii="Arial Narrow" w:hAnsi="Arial Narrow"/>
                <w:sz w:val="22"/>
                <w:szCs w:val="22"/>
                <w:lang w:val="pt-PT"/>
              </w:rPr>
              <w:t>5</w:t>
            </w:r>
          </w:p>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cs="Arial"/>
                <w:sz w:val="22"/>
                <w:szCs w:val="22"/>
                <w:shd w:val="clear" w:color="auto" w:fill="FFFFFF"/>
              </w:rPr>
              <w:t>260474</w:t>
            </w:r>
          </w:p>
        </w:tc>
        <w:tc>
          <w:tcPr>
            <w:tcW w:w="4565" w:type="dxa"/>
          </w:tcPr>
          <w:p w:rsidR="00DF3476" w:rsidRPr="00DF3476" w:rsidRDefault="00DF3476" w:rsidP="004430D7">
            <w:pPr>
              <w:spacing w:after="0" w:line="240" w:lineRule="auto"/>
              <w:rPr>
                <w:rFonts w:ascii="Arial Narrow" w:hAnsi="Arial Narrow" w:cs="Times New Roman"/>
                <w:sz w:val="18"/>
                <w:szCs w:val="18"/>
              </w:rPr>
            </w:pPr>
            <w:r w:rsidRPr="00DF3476">
              <w:rPr>
                <w:rFonts w:ascii="Arial Narrow" w:hAnsi="Arial Narrow" w:cs="Times New Roman"/>
                <w:b/>
                <w:bCs/>
                <w:sz w:val="18"/>
                <w:szCs w:val="18"/>
              </w:rPr>
              <w:t xml:space="preserve">Fragmentadora de papel automática: </w:t>
            </w:r>
            <w:r w:rsidRPr="00DF3476">
              <w:rPr>
                <w:rFonts w:ascii="Arial Narrow" w:hAnsi="Arial Narrow" w:cs="Times New Roman"/>
                <w:sz w:val="18"/>
                <w:szCs w:val="18"/>
              </w:rPr>
              <w:t xml:space="preserve">capacidade mínima de 12 folhas, </w:t>
            </w:r>
            <w:proofErr w:type="spellStart"/>
            <w:r w:rsidRPr="00DF3476">
              <w:rPr>
                <w:rFonts w:ascii="Arial Narrow" w:hAnsi="Arial Narrow" w:cs="Times New Roman"/>
                <w:sz w:val="18"/>
                <w:szCs w:val="18"/>
              </w:rPr>
              <w:t>super</w:t>
            </w:r>
            <w:proofErr w:type="spellEnd"/>
            <w:r w:rsidRPr="00DF3476">
              <w:rPr>
                <w:rFonts w:ascii="Arial Narrow" w:hAnsi="Arial Narrow" w:cs="Times New Roman"/>
                <w:sz w:val="18"/>
                <w:szCs w:val="18"/>
              </w:rPr>
              <w:t xml:space="preserve"> corte em partículas, tempo de acionamento de 4 minutos, fragmenta: clipes, grampos no papel e cartão, cesto com capacidade mínima de 25 litros. Controles: retrocesso e liga/desliga. Sensor automático de papel. Proteção contra </w:t>
            </w:r>
            <w:proofErr w:type="spellStart"/>
            <w:r w:rsidRPr="00DF3476">
              <w:rPr>
                <w:rFonts w:ascii="Arial Narrow" w:hAnsi="Arial Narrow" w:cs="Times New Roman"/>
                <w:sz w:val="18"/>
                <w:szCs w:val="18"/>
              </w:rPr>
              <w:t>super</w:t>
            </w:r>
            <w:proofErr w:type="spellEnd"/>
            <w:r w:rsidRPr="00DF3476">
              <w:rPr>
                <w:rFonts w:ascii="Arial Narrow" w:hAnsi="Arial Narrow" w:cs="Times New Roman"/>
                <w:sz w:val="18"/>
                <w:szCs w:val="18"/>
              </w:rPr>
              <w:t xml:space="preserve"> aquecimento.</w:t>
            </w:r>
          </w:p>
        </w:tc>
        <w:tc>
          <w:tcPr>
            <w:tcW w:w="850" w:type="dxa"/>
          </w:tcPr>
          <w:p w:rsidR="00DF3476" w:rsidRPr="00DF0E32" w:rsidRDefault="00DF3476" w:rsidP="004430D7">
            <w:pPr>
              <w:pStyle w:val="SemEspaamento"/>
              <w:jc w:val="center"/>
              <w:rPr>
                <w:rFonts w:ascii="Arial Narrow" w:hAnsi="Arial Narrow"/>
                <w:b/>
                <w:sz w:val="22"/>
                <w:szCs w:val="22"/>
              </w:rPr>
            </w:pPr>
          </w:p>
        </w:tc>
        <w:tc>
          <w:tcPr>
            <w:tcW w:w="709"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b/>
                <w:sz w:val="22"/>
                <w:szCs w:val="22"/>
              </w:rPr>
              <w:t>UN</w:t>
            </w:r>
          </w:p>
        </w:tc>
        <w:tc>
          <w:tcPr>
            <w:tcW w:w="851"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10</w:t>
            </w:r>
          </w:p>
        </w:tc>
        <w:tc>
          <w:tcPr>
            <w:tcW w:w="992" w:type="dxa"/>
          </w:tcPr>
          <w:p w:rsidR="00DF3476" w:rsidRPr="00DF0E32" w:rsidRDefault="00DF3476" w:rsidP="004430D7">
            <w:pPr>
              <w:pStyle w:val="SemEspaamento"/>
              <w:jc w:val="center"/>
              <w:rPr>
                <w:rFonts w:ascii="Arial Narrow" w:hAnsi="Arial Narrow"/>
                <w:b/>
                <w:sz w:val="22"/>
                <w:szCs w:val="22"/>
                <w:lang w:val="pt-PT"/>
              </w:rPr>
            </w:pPr>
            <w:r w:rsidRPr="00DF0E32">
              <w:rPr>
                <w:rFonts w:ascii="Arial Narrow" w:hAnsi="Arial Narrow"/>
                <w:b/>
                <w:sz w:val="22"/>
                <w:szCs w:val="22"/>
                <w:lang w:val="pt-PT"/>
              </w:rPr>
              <w:t>1.500,00</w:t>
            </w:r>
          </w:p>
        </w:tc>
        <w:tc>
          <w:tcPr>
            <w:tcW w:w="1134"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15.000,00</w:t>
            </w:r>
          </w:p>
        </w:tc>
      </w:tr>
      <w:tr w:rsidR="00DF3476" w:rsidRPr="002B1903" w:rsidTr="00DF3476">
        <w:tc>
          <w:tcPr>
            <w:tcW w:w="822" w:type="dxa"/>
          </w:tcPr>
          <w:p w:rsidR="00DF3476" w:rsidRPr="00DF0E32" w:rsidRDefault="00DF3476" w:rsidP="004430D7">
            <w:pPr>
              <w:pStyle w:val="SemEspaamento"/>
              <w:jc w:val="center"/>
              <w:rPr>
                <w:rFonts w:ascii="Arial Narrow" w:hAnsi="Arial Narrow"/>
                <w:sz w:val="22"/>
                <w:szCs w:val="22"/>
                <w:lang w:val="pt-PT"/>
              </w:rPr>
            </w:pPr>
            <w:r>
              <w:rPr>
                <w:rFonts w:ascii="Arial Narrow" w:hAnsi="Arial Narrow"/>
                <w:sz w:val="22"/>
                <w:szCs w:val="22"/>
                <w:lang w:val="pt-PT"/>
              </w:rPr>
              <w:t>6</w:t>
            </w:r>
          </w:p>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cs="Arial"/>
                <w:sz w:val="22"/>
                <w:szCs w:val="22"/>
                <w:shd w:val="clear" w:color="auto" w:fill="FFFFFF"/>
              </w:rPr>
              <w:t>614404</w:t>
            </w:r>
          </w:p>
        </w:tc>
        <w:tc>
          <w:tcPr>
            <w:tcW w:w="4565" w:type="dxa"/>
          </w:tcPr>
          <w:p w:rsidR="00DF3476" w:rsidRPr="00DF3476" w:rsidRDefault="00DF3476" w:rsidP="004430D7">
            <w:pPr>
              <w:pStyle w:val="SemEspaamento"/>
              <w:rPr>
                <w:rFonts w:ascii="Arial Narrow" w:hAnsi="Arial Narrow"/>
                <w:sz w:val="18"/>
                <w:szCs w:val="18"/>
              </w:rPr>
            </w:pPr>
            <w:r w:rsidRPr="00DF3476">
              <w:rPr>
                <w:rFonts w:ascii="Arial Narrow" w:hAnsi="Arial Narrow"/>
                <w:b/>
                <w:bCs/>
                <w:sz w:val="18"/>
                <w:szCs w:val="18"/>
              </w:rPr>
              <w:t xml:space="preserve">Estabilizador 1500VA: </w:t>
            </w:r>
            <w:proofErr w:type="spellStart"/>
            <w:r w:rsidRPr="00DF3476">
              <w:rPr>
                <w:rFonts w:ascii="Arial Narrow" w:hAnsi="Arial Narrow"/>
                <w:sz w:val="18"/>
                <w:szCs w:val="18"/>
              </w:rPr>
              <w:t>Microprocessado</w:t>
            </w:r>
            <w:proofErr w:type="spellEnd"/>
            <w:r w:rsidRPr="00DF3476">
              <w:rPr>
                <w:rFonts w:ascii="Arial Narrow" w:hAnsi="Arial Narrow"/>
                <w:sz w:val="18"/>
                <w:szCs w:val="18"/>
              </w:rPr>
              <w:t xml:space="preserve">; Mínimo 5 tomadas de saída NBR 14136; Tensão de entrada bivolt (120V/220V) tensão de saída nominal de 110V até 120V; Filtro de linha integrado com proteção sub e </w:t>
            </w:r>
            <w:proofErr w:type="spellStart"/>
            <w:r w:rsidRPr="00DF3476">
              <w:rPr>
                <w:rFonts w:ascii="Arial Narrow" w:hAnsi="Arial Narrow"/>
                <w:sz w:val="18"/>
                <w:szCs w:val="18"/>
              </w:rPr>
              <w:t>sobretensão</w:t>
            </w:r>
            <w:proofErr w:type="spellEnd"/>
            <w:r w:rsidRPr="00DF3476">
              <w:rPr>
                <w:rFonts w:ascii="Arial Narrow" w:hAnsi="Arial Narrow"/>
                <w:sz w:val="18"/>
                <w:szCs w:val="18"/>
              </w:rPr>
              <w:t xml:space="preserve">; Auto verificação de circuitos internos na inicialização; Frequência de operação 50/60HZ; Painel frontal com sinalização visual ou display para aferição de funcionamento; Fusível de proteção; Destacar o modelo do estabilizador e a marca; </w:t>
            </w:r>
            <w:r w:rsidRPr="00DF3476">
              <w:rPr>
                <w:rFonts w:ascii="Arial Narrow" w:hAnsi="Arial Narrow"/>
                <w:b/>
                <w:sz w:val="18"/>
                <w:szCs w:val="18"/>
                <w:highlight w:val="yellow"/>
              </w:rPr>
              <w:t>Garantia</w:t>
            </w:r>
            <w:r w:rsidRPr="00DF3476">
              <w:rPr>
                <w:rFonts w:ascii="Arial Narrow" w:hAnsi="Arial Narrow"/>
                <w:b/>
                <w:sz w:val="18"/>
                <w:szCs w:val="18"/>
              </w:rPr>
              <w:t xml:space="preserve"> </w:t>
            </w:r>
            <w:r w:rsidRPr="00DF3476">
              <w:rPr>
                <w:rFonts w:ascii="Arial Narrow" w:hAnsi="Arial Narrow"/>
                <w:sz w:val="18"/>
                <w:szCs w:val="18"/>
              </w:rPr>
              <w:t>de 01 ano pelo fabricante.</w:t>
            </w:r>
          </w:p>
        </w:tc>
        <w:tc>
          <w:tcPr>
            <w:tcW w:w="850" w:type="dxa"/>
          </w:tcPr>
          <w:p w:rsidR="00DF3476" w:rsidRPr="00DF0E32" w:rsidRDefault="00DF3476" w:rsidP="004430D7">
            <w:pPr>
              <w:pStyle w:val="SemEspaamento"/>
              <w:jc w:val="center"/>
              <w:rPr>
                <w:rFonts w:ascii="Arial Narrow" w:hAnsi="Arial Narrow"/>
                <w:b/>
                <w:sz w:val="22"/>
                <w:szCs w:val="22"/>
              </w:rPr>
            </w:pPr>
          </w:p>
        </w:tc>
        <w:tc>
          <w:tcPr>
            <w:tcW w:w="709"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b/>
                <w:sz w:val="22"/>
                <w:szCs w:val="22"/>
              </w:rPr>
              <w:t>UN</w:t>
            </w:r>
          </w:p>
        </w:tc>
        <w:tc>
          <w:tcPr>
            <w:tcW w:w="851"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24</w:t>
            </w:r>
          </w:p>
        </w:tc>
        <w:tc>
          <w:tcPr>
            <w:tcW w:w="992" w:type="dxa"/>
          </w:tcPr>
          <w:p w:rsidR="00DF3476" w:rsidRPr="00DF0E32" w:rsidRDefault="00DF3476" w:rsidP="004430D7">
            <w:pPr>
              <w:pStyle w:val="SemEspaamento"/>
              <w:jc w:val="center"/>
              <w:rPr>
                <w:rFonts w:ascii="Arial Narrow" w:hAnsi="Arial Narrow"/>
                <w:b/>
                <w:sz w:val="22"/>
                <w:szCs w:val="22"/>
                <w:lang w:val="pt-PT"/>
              </w:rPr>
            </w:pPr>
            <w:r w:rsidRPr="00DF0E32">
              <w:rPr>
                <w:rFonts w:ascii="Arial Narrow" w:hAnsi="Arial Narrow"/>
                <w:b/>
                <w:sz w:val="22"/>
                <w:szCs w:val="22"/>
                <w:lang w:val="pt-PT"/>
              </w:rPr>
              <w:t>463,60</w:t>
            </w:r>
          </w:p>
        </w:tc>
        <w:tc>
          <w:tcPr>
            <w:tcW w:w="1134"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11.126,40</w:t>
            </w:r>
          </w:p>
        </w:tc>
      </w:tr>
      <w:tr w:rsidR="00DF3476" w:rsidRPr="002B1903" w:rsidTr="00DF3476">
        <w:tc>
          <w:tcPr>
            <w:tcW w:w="822" w:type="dxa"/>
          </w:tcPr>
          <w:p w:rsidR="00DF3476" w:rsidRPr="00DF0E32" w:rsidRDefault="00DF3476" w:rsidP="004430D7">
            <w:pPr>
              <w:pStyle w:val="SemEspaamento"/>
              <w:jc w:val="center"/>
              <w:rPr>
                <w:rFonts w:ascii="Arial Narrow" w:hAnsi="Arial Narrow"/>
                <w:sz w:val="22"/>
                <w:szCs w:val="22"/>
                <w:lang w:val="pt-PT"/>
              </w:rPr>
            </w:pPr>
            <w:r>
              <w:rPr>
                <w:rFonts w:ascii="Arial Narrow" w:hAnsi="Arial Narrow"/>
                <w:sz w:val="22"/>
                <w:szCs w:val="22"/>
                <w:lang w:val="pt-PT"/>
              </w:rPr>
              <w:t>7</w:t>
            </w:r>
          </w:p>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cs="Arial"/>
                <w:sz w:val="22"/>
                <w:szCs w:val="22"/>
                <w:shd w:val="clear" w:color="auto" w:fill="FFFFFF"/>
              </w:rPr>
              <w:t>470799</w:t>
            </w:r>
          </w:p>
        </w:tc>
        <w:tc>
          <w:tcPr>
            <w:tcW w:w="4565" w:type="dxa"/>
          </w:tcPr>
          <w:p w:rsidR="00DF3476" w:rsidRPr="00DF3476" w:rsidRDefault="00DF3476" w:rsidP="004430D7">
            <w:pPr>
              <w:spacing w:after="0" w:line="240" w:lineRule="auto"/>
              <w:rPr>
                <w:rFonts w:ascii="Arial Narrow" w:hAnsi="Arial Narrow" w:cs="Times New Roman"/>
                <w:sz w:val="18"/>
                <w:szCs w:val="18"/>
              </w:rPr>
            </w:pPr>
            <w:r w:rsidRPr="00DF3476">
              <w:rPr>
                <w:rFonts w:ascii="Arial Narrow" w:hAnsi="Arial Narrow" w:cs="Times New Roman"/>
                <w:b/>
                <w:bCs/>
                <w:sz w:val="18"/>
                <w:szCs w:val="18"/>
              </w:rPr>
              <w:t xml:space="preserve">Impressora a laser monocromática: </w:t>
            </w:r>
            <w:r w:rsidRPr="00DF3476">
              <w:rPr>
                <w:rFonts w:ascii="Arial Narrow" w:hAnsi="Arial Narrow" w:cs="Times New Roman"/>
                <w:bCs/>
                <w:sz w:val="18"/>
                <w:szCs w:val="18"/>
              </w:rPr>
              <w:t>C</w:t>
            </w:r>
            <w:r w:rsidRPr="00DF3476">
              <w:rPr>
                <w:rFonts w:ascii="Arial Narrow" w:hAnsi="Arial Narrow" w:cs="Times New Roman"/>
                <w:sz w:val="18"/>
                <w:szCs w:val="18"/>
              </w:rPr>
              <w:t xml:space="preserve">om suporte a papel no formato A4 ou similar; Velocidade de impressão em torno de 30 a 40 páginas por minuto e resolução de impressão mínima de 1200 x 1200 </w:t>
            </w:r>
            <w:proofErr w:type="spellStart"/>
            <w:r w:rsidRPr="00DF3476">
              <w:rPr>
                <w:rFonts w:ascii="Arial Narrow" w:hAnsi="Arial Narrow" w:cs="Times New Roman"/>
                <w:sz w:val="18"/>
                <w:szCs w:val="18"/>
              </w:rPr>
              <w:t>dpi</w:t>
            </w:r>
            <w:proofErr w:type="spellEnd"/>
            <w:r w:rsidRPr="00DF3476">
              <w:rPr>
                <w:rFonts w:ascii="Arial Narrow" w:hAnsi="Arial Narrow" w:cs="Times New Roman"/>
                <w:sz w:val="18"/>
                <w:szCs w:val="18"/>
              </w:rPr>
              <w:t>; Impressão frente e verso automática (duplex); Bandeja de entrada com capacidade aproximada de 250 folhas e bandeja manual para alimentação de mídias especiais; Conectividade mínima USB 2.0, Ethernet e Wi-Fi integradas, permitindo impressão direta a partir de computadores e dispositivos móveis compatíveis (</w:t>
            </w:r>
            <w:proofErr w:type="spellStart"/>
            <w:r w:rsidRPr="00DF3476">
              <w:rPr>
                <w:rFonts w:ascii="Arial Narrow" w:hAnsi="Arial Narrow" w:cs="Times New Roman"/>
                <w:sz w:val="18"/>
                <w:szCs w:val="18"/>
              </w:rPr>
              <w:t>AirPrint</w:t>
            </w:r>
            <w:proofErr w:type="spellEnd"/>
            <w:r w:rsidRPr="00DF3476">
              <w:rPr>
                <w:rFonts w:ascii="Arial Narrow" w:hAnsi="Arial Narrow" w:cs="Times New Roman"/>
                <w:sz w:val="18"/>
                <w:szCs w:val="18"/>
              </w:rPr>
              <w:t xml:space="preserve">, Google </w:t>
            </w:r>
            <w:proofErr w:type="spellStart"/>
            <w:r w:rsidRPr="00DF3476">
              <w:rPr>
                <w:rFonts w:ascii="Arial Narrow" w:hAnsi="Arial Narrow" w:cs="Times New Roman"/>
                <w:sz w:val="18"/>
                <w:szCs w:val="18"/>
              </w:rPr>
              <w:t>Cloud</w:t>
            </w:r>
            <w:proofErr w:type="spellEnd"/>
            <w:r w:rsidRPr="00DF3476">
              <w:rPr>
                <w:rFonts w:ascii="Arial Narrow" w:hAnsi="Arial Narrow" w:cs="Times New Roman"/>
                <w:sz w:val="18"/>
                <w:szCs w:val="18"/>
              </w:rPr>
              <w:t xml:space="preserve"> Print ou similares); Compatível com os principais sistemas operacionais do mercado, incluindo Windows, Linux e </w:t>
            </w:r>
            <w:proofErr w:type="spellStart"/>
            <w:r w:rsidRPr="00DF3476">
              <w:rPr>
                <w:rFonts w:ascii="Arial Narrow" w:hAnsi="Arial Narrow" w:cs="Times New Roman"/>
                <w:sz w:val="18"/>
                <w:szCs w:val="18"/>
              </w:rPr>
              <w:t>macOS</w:t>
            </w:r>
            <w:proofErr w:type="spellEnd"/>
            <w:r w:rsidRPr="00DF3476">
              <w:rPr>
                <w:rFonts w:ascii="Arial Narrow" w:hAnsi="Arial Narrow" w:cs="Times New Roman"/>
                <w:sz w:val="18"/>
                <w:szCs w:val="18"/>
              </w:rPr>
              <w:t xml:space="preserve">; Permitir o uso de cartuchos de toner de alto rendimento, com capacidade aproximada entre 2.500 e 3.000 páginas e ser compatível com cartuchos originais e equivalentes. </w:t>
            </w:r>
            <w:r w:rsidRPr="00DF3476">
              <w:rPr>
                <w:rFonts w:ascii="Arial Narrow" w:hAnsi="Arial Narrow" w:cs="Times New Roman"/>
                <w:b/>
                <w:sz w:val="18"/>
                <w:szCs w:val="18"/>
                <w:highlight w:val="yellow"/>
              </w:rPr>
              <w:t>Garantia</w:t>
            </w:r>
            <w:r w:rsidRPr="00DF3476">
              <w:rPr>
                <w:rFonts w:ascii="Arial Narrow" w:hAnsi="Arial Narrow" w:cs="Times New Roman"/>
                <w:sz w:val="18"/>
                <w:szCs w:val="18"/>
              </w:rPr>
              <w:t xml:space="preserve"> mínima de 12 meses a partir da emissão da nota fiscal de venda.</w:t>
            </w:r>
          </w:p>
          <w:p w:rsidR="00DF3476" w:rsidRPr="00DF3476" w:rsidRDefault="00DF3476" w:rsidP="004430D7">
            <w:pPr>
              <w:spacing w:after="0" w:line="240" w:lineRule="auto"/>
              <w:rPr>
                <w:rFonts w:ascii="Arial Narrow" w:hAnsi="Arial Narrow" w:cs="Times New Roman"/>
                <w:sz w:val="18"/>
                <w:szCs w:val="18"/>
              </w:rPr>
            </w:pPr>
          </w:p>
        </w:tc>
        <w:tc>
          <w:tcPr>
            <w:tcW w:w="850" w:type="dxa"/>
          </w:tcPr>
          <w:p w:rsidR="00DF3476" w:rsidRPr="00DF0E32" w:rsidRDefault="00DF3476" w:rsidP="004430D7">
            <w:pPr>
              <w:pStyle w:val="SemEspaamento"/>
              <w:jc w:val="center"/>
              <w:rPr>
                <w:rFonts w:ascii="Arial Narrow" w:hAnsi="Arial Narrow"/>
                <w:b/>
                <w:sz w:val="22"/>
                <w:szCs w:val="22"/>
              </w:rPr>
            </w:pPr>
          </w:p>
        </w:tc>
        <w:tc>
          <w:tcPr>
            <w:tcW w:w="709"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b/>
                <w:sz w:val="22"/>
                <w:szCs w:val="22"/>
              </w:rPr>
              <w:t>UN</w:t>
            </w:r>
          </w:p>
        </w:tc>
        <w:tc>
          <w:tcPr>
            <w:tcW w:w="851"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06</w:t>
            </w:r>
          </w:p>
        </w:tc>
        <w:tc>
          <w:tcPr>
            <w:tcW w:w="992" w:type="dxa"/>
          </w:tcPr>
          <w:p w:rsidR="00DF3476" w:rsidRPr="00DF0E32" w:rsidRDefault="00DF3476" w:rsidP="004430D7">
            <w:pPr>
              <w:pStyle w:val="SemEspaamento"/>
              <w:jc w:val="center"/>
              <w:rPr>
                <w:rFonts w:ascii="Arial Narrow" w:hAnsi="Arial Narrow"/>
                <w:b/>
                <w:sz w:val="22"/>
                <w:szCs w:val="22"/>
                <w:lang w:val="pt-PT"/>
              </w:rPr>
            </w:pPr>
            <w:r w:rsidRPr="00DF0E32">
              <w:rPr>
                <w:rFonts w:ascii="Arial Narrow" w:hAnsi="Arial Narrow"/>
                <w:b/>
                <w:sz w:val="22"/>
                <w:szCs w:val="22"/>
                <w:lang w:val="pt-PT"/>
              </w:rPr>
              <w:t>1.507,74</w:t>
            </w:r>
          </w:p>
        </w:tc>
        <w:tc>
          <w:tcPr>
            <w:tcW w:w="1134"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9.046,44</w:t>
            </w:r>
          </w:p>
        </w:tc>
      </w:tr>
      <w:tr w:rsidR="00DF3476" w:rsidRPr="002B1903" w:rsidTr="00DF3476">
        <w:tc>
          <w:tcPr>
            <w:tcW w:w="822" w:type="dxa"/>
          </w:tcPr>
          <w:p w:rsidR="00DF3476" w:rsidRPr="00DF0E32" w:rsidRDefault="00DF3476" w:rsidP="004430D7">
            <w:pPr>
              <w:pStyle w:val="SemEspaamento"/>
              <w:jc w:val="center"/>
              <w:rPr>
                <w:rFonts w:ascii="Arial Narrow" w:hAnsi="Arial Narrow"/>
                <w:sz w:val="22"/>
                <w:szCs w:val="22"/>
                <w:lang w:val="pt-PT"/>
              </w:rPr>
            </w:pPr>
            <w:r>
              <w:rPr>
                <w:rFonts w:ascii="Arial Narrow" w:hAnsi="Arial Narrow"/>
                <w:sz w:val="22"/>
                <w:szCs w:val="22"/>
                <w:lang w:val="pt-PT"/>
              </w:rPr>
              <w:lastRenderedPageBreak/>
              <w:t>8</w:t>
            </w:r>
          </w:p>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cs="Arial"/>
                <w:sz w:val="22"/>
                <w:szCs w:val="22"/>
                <w:shd w:val="clear" w:color="auto" w:fill="FFFFFF"/>
              </w:rPr>
              <w:t>618781</w:t>
            </w:r>
          </w:p>
        </w:tc>
        <w:tc>
          <w:tcPr>
            <w:tcW w:w="4565" w:type="dxa"/>
          </w:tcPr>
          <w:p w:rsidR="00DF3476" w:rsidRPr="00DF3476" w:rsidRDefault="00DF3476" w:rsidP="004430D7">
            <w:pPr>
              <w:spacing w:after="0" w:line="240" w:lineRule="auto"/>
              <w:rPr>
                <w:rFonts w:ascii="Arial Narrow" w:hAnsi="Arial Narrow" w:cs="Times New Roman"/>
                <w:sz w:val="18"/>
                <w:szCs w:val="18"/>
              </w:rPr>
            </w:pPr>
            <w:r w:rsidRPr="00DF3476">
              <w:rPr>
                <w:rFonts w:ascii="Arial Narrow" w:hAnsi="Arial Narrow" w:cs="Times New Roman"/>
                <w:b/>
                <w:bCs/>
                <w:sz w:val="18"/>
                <w:szCs w:val="18"/>
              </w:rPr>
              <w:t>Caixa de Som Amplificada:</w:t>
            </w:r>
            <w:r w:rsidRPr="00DF3476">
              <w:rPr>
                <w:rFonts w:ascii="Arial Narrow" w:hAnsi="Arial Narrow" w:cs="Times New Roman"/>
                <w:sz w:val="18"/>
                <w:szCs w:val="18"/>
              </w:rPr>
              <w:t xml:space="preserve"> Formato retangular; Potência RMS 80W; Bluetooth, entrada USB, SD </w:t>
            </w:r>
            <w:proofErr w:type="spellStart"/>
            <w:r w:rsidRPr="00DF3476">
              <w:rPr>
                <w:rFonts w:ascii="Arial Narrow" w:hAnsi="Arial Narrow" w:cs="Times New Roman"/>
                <w:sz w:val="18"/>
                <w:szCs w:val="18"/>
              </w:rPr>
              <w:t>card</w:t>
            </w:r>
            <w:proofErr w:type="spellEnd"/>
            <w:r w:rsidRPr="00DF3476">
              <w:rPr>
                <w:rFonts w:ascii="Arial Narrow" w:hAnsi="Arial Narrow" w:cs="Times New Roman"/>
                <w:sz w:val="18"/>
                <w:szCs w:val="18"/>
              </w:rPr>
              <w:t xml:space="preserve"> e sintonizador/receptor FM com controle remoto / Auxiliar - </w:t>
            </w:r>
            <w:proofErr w:type="spellStart"/>
            <w:r w:rsidRPr="00DF3476">
              <w:rPr>
                <w:rFonts w:ascii="Arial Narrow" w:hAnsi="Arial Narrow" w:cs="Times New Roman"/>
                <w:sz w:val="18"/>
                <w:szCs w:val="18"/>
              </w:rPr>
              <w:t>tablets</w:t>
            </w:r>
            <w:proofErr w:type="spellEnd"/>
            <w:r w:rsidRPr="00DF3476">
              <w:rPr>
                <w:rFonts w:ascii="Arial Narrow" w:hAnsi="Arial Narrow" w:cs="Times New Roman"/>
                <w:sz w:val="18"/>
                <w:szCs w:val="18"/>
              </w:rPr>
              <w:t xml:space="preserve">, celulares, MP3, CD, DVD, TV / Microfone; Tocador de áudio digital; Voltagem bivolt; Frequência: 50/60Hz; 2 entradas independentes de microfones, equalizador 2 vias (graves/agudo); </w:t>
            </w:r>
            <w:r w:rsidRPr="00DF3476">
              <w:rPr>
                <w:rFonts w:ascii="Arial Narrow" w:hAnsi="Arial Narrow" w:cs="Times New Roman"/>
                <w:b/>
                <w:sz w:val="18"/>
                <w:szCs w:val="18"/>
                <w:highlight w:val="yellow"/>
              </w:rPr>
              <w:t>Garantia</w:t>
            </w:r>
            <w:r w:rsidRPr="00DF3476">
              <w:rPr>
                <w:rFonts w:ascii="Arial Narrow" w:hAnsi="Arial Narrow" w:cs="Times New Roman"/>
                <w:b/>
                <w:sz w:val="18"/>
                <w:szCs w:val="18"/>
              </w:rPr>
              <w:t xml:space="preserve"> </w:t>
            </w:r>
            <w:r w:rsidRPr="00DF3476">
              <w:rPr>
                <w:rFonts w:ascii="Arial Narrow" w:hAnsi="Arial Narrow" w:cs="Times New Roman"/>
                <w:sz w:val="18"/>
                <w:szCs w:val="18"/>
              </w:rPr>
              <w:t>mínima de 12 (doze) meses.</w:t>
            </w:r>
          </w:p>
        </w:tc>
        <w:tc>
          <w:tcPr>
            <w:tcW w:w="850" w:type="dxa"/>
          </w:tcPr>
          <w:p w:rsidR="00DF3476" w:rsidRPr="00DF0E32" w:rsidRDefault="00DF3476" w:rsidP="004430D7">
            <w:pPr>
              <w:pStyle w:val="SemEspaamento"/>
              <w:jc w:val="center"/>
              <w:rPr>
                <w:rFonts w:ascii="Arial Narrow" w:hAnsi="Arial Narrow"/>
                <w:b/>
                <w:sz w:val="22"/>
                <w:szCs w:val="22"/>
              </w:rPr>
            </w:pPr>
          </w:p>
        </w:tc>
        <w:tc>
          <w:tcPr>
            <w:tcW w:w="709"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b/>
                <w:sz w:val="22"/>
                <w:szCs w:val="22"/>
              </w:rPr>
              <w:t>UN</w:t>
            </w:r>
          </w:p>
        </w:tc>
        <w:tc>
          <w:tcPr>
            <w:tcW w:w="851"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02</w:t>
            </w:r>
          </w:p>
        </w:tc>
        <w:tc>
          <w:tcPr>
            <w:tcW w:w="992" w:type="dxa"/>
          </w:tcPr>
          <w:p w:rsidR="00DF3476" w:rsidRPr="00DF0E32" w:rsidRDefault="00DF3476" w:rsidP="004430D7">
            <w:pPr>
              <w:pStyle w:val="SemEspaamento"/>
              <w:jc w:val="center"/>
              <w:rPr>
                <w:rFonts w:ascii="Arial Narrow" w:hAnsi="Arial Narrow"/>
                <w:b/>
                <w:sz w:val="22"/>
                <w:szCs w:val="22"/>
                <w:lang w:val="pt-PT"/>
              </w:rPr>
            </w:pPr>
            <w:r w:rsidRPr="00DF0E32">
              <w:rPr>
                <w:rFonts w:ascii="Arial Narrow" w:hAnsi="Arial Narrow"/>
                <w:b/>
                <w:sz w:val="22"/>
                <w:szCs w:val="22"/>
                <w:lang w:val="pt-PT"/>
              </w:rPr>
              <w:t>510,97</w:t>
            </w:r>
          </w:p>
        </w:tc>
        <w:tc>
          <w:tcPr>
            <w:tcW w:w="1134"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1.021,94</w:t>
            </w:r>
          </w:p>
        </w:tc>
      </w:tr>
      <w:tr w:rsidR="00DF3476" w:rsidRPr="002B1903" w:rsidTr="00DF3476">
        <w:tc>
          <w:tcPr>
            <w:tcW w:w="822" w:type="dxa"/>
          </w:tcPr>
          <w:p w:rsidR="00DF3476" w:rsidRPr="00DF0E32" w:rsidRDefault="00DF3476" w:rsidP="004430D7">
            <w:pPr>
              <w:pStyle w:val="SemEspaamento"/>
              <w:jc w:val="center"/>
              <w:rPr>
                <w:rFonts w:ascii="Arial Narrow" w:hAnsi="Arial Narrow"/>
                <w:sz w:val="22"/>
                <w:szCs w:val="22"/>
                <w:lang w:val="pt-PT"/>
              </w:rPr>
            </w:pPr>
            <w:r>
              <w:rPr>
                <w:rFonts w:ascii="Arial Narrow" w:hAnsi="Arial Narrow"/>
                <w:sz w:val="22"/>
                <w:szCs w:val="22"/>
                <w:lang w:val="pt-PT"/>
              </w:rPr>
              <w:t>9</w:t>
            </w:r>
          </w:p>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cs="Arial"/>
                <w:sz w:val="22"/>
                <w:szCs w:val="22"/>
                <w:shd w:val="clear" w:color="auto" w:fill="FFFFFF"/>
              </w:rPr>
              <w:t>387896</w:t>
            </w:r>
          </w:p>
        </w:tc>
        <w:tc>
          <w:tcPr>
            <w:tcW w:w="4565" w:type="dxa"/>
          </w:tcPr>
          <w:p w:rsidR="00DF3476" w:rsidRPr="00DF3476" w:rsidRDefault="00DF3476" w:rsidP="004430D7">
            <w:pPr>
              <w:spacing w:after="0" w:line="240" w:lineRule="auto"/>
              <w:rPr>
                <w:rFonts w:ascii="Arial Narrow" w:hAnsi="Arial Narrow" w:cs="Times New Roman"/>
                <w:sz w:val="18"/>
                <w:szCs w:val="18"/>
              </w:rPr>
            </w:pPr>
            <w:r w:rsidRPr="00DF3476">
              <w:rPr>
                <w:rFonts w:ascii="Arial Narrow" w:hAnsi="Arial Narrow" w:cs="Times New Roman"/>
                <w:b/>
                <w:sz w:val="18"/>
                <w:szCs w:val="18"/>
              </w:rPr>
              <w:t>Tripé profissional</w:t>
            </w:r>
            <w:r w:rsidRPr="00DF3476">
              <w:rPr>
                <w:rFonts w:ascii="Arial Narrow" w:hAnsi="Arial Narrow" w:cs="Times New Roman"/>
                <w:sz w:val="18"/>
                <w:szCs w:val="18"/>
              </w:rPr>
              <w:t xml:space="preserve">: Com suporte para celulares e câmeras mínimo 1,50m altura estabilizador de fotos e vídeos, suportes, travas; Pés antiderrapante; Bolsa de transporte; Regulagem de altura nivelador, cabeça 3 vias e </w:t>
            </w:r>
            <w:proofErr w:type="spellStart"/>
            <w:r w:rsidRPr="00DF3476">
              <w:rPr>
                <w:rFonts w:ascii="Arial Narrow" w:hAnsi="Arial Narrow" w:cs="Times New Roman"/>
                <w:sz w:val="18"/>
                <w:szCs w:val="18"/>
              </w:rPr>
              <w:t>plate</w:t>
            </w:r>
            <w:proofErr w:type="spellEnd"/>
            <w:r w:rsidRPr="00DF3476">
              <w:rPr>
                <w:rFonts w:ascii="Arial Narrow" w:hAnsi="Arial Narrow" w:cs="Times New Roman"/>
                <w:sz w:val="18"/>
                <w:szCs w:val="18"/>
              </w:rPr>
              <w:t xml:space="preserve"> de engate rápido.</w:t>
            </w:r>
          </w:p>
        </w:tc>
        <w:tc>
          <w:tcPr>
            <w:tcW w:w="850" w:type="dxa"/>
          </w:tcPr>
          <w:p w:rsidR="00DF3476" w:rsidRPr="00DF0E32" w:rsidRDefault="00DF3476" w:rsidP="004430D7">
            <w:pPr>
              <w:pStyle w:val="SemEspaamento"/>
              <w:jc w:val="center"/>
              <w:rPr>
                <w:rFonts w:ascii="Arial Narrow" w:hAnsi="Arial Narrow"/>
                <w:b/>
                <w:sz w:val="22"/>
                <w:szCs w:val="22"/>
              </w:rPr>
            </w:pPr>
          </w:p>
        </w:tc>
        <w:tc>
          <w:tcPr>
            <w:tcW w:w="709"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b/>
                <w:sz w:val="22"/>
                <w:szCs w:val="22"/>
              </w:rPr>
              <w:t>UN</w:t>
            </w:r>
          </w:p>
        </w:tc>
        <w:tc>
          <w:tcPr>
            <w:tcW w:w="851"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05</w:t>
            </w:r>
          </w:p>
        </w:tc>
        <w:tc>
          <w:tcPr>
            <w:tcW w:w="992" w:type="dxa"/>
          </w:tcPr>
          <w:p w:rsidR="00DF3476" w:rsidRPr="00DF0E32" w:rsidRDefault="00DF3476" w:rsidP="004430D7">
            <w:pPr>
              <w:pStyle w:val="SemEspaamento"/>
              <w:jc w:val="center"/>
              <w:rPr>
                <w:rFonts w:ascii="Arial Narrow" w:hAnsi="Arial Narrow"/>
                <w:b/>
                <w:sz w:val="22"/>
                <w:szCs w:val="22"/>
                <w:lang w:val="pt-PT"/>
              </w:rPr>
            </w:pPr>
            <w:r w:rsidRPr="00DF0E32">
              <w:rPr>
                <w:rFonts w:ascii="Arial Narrow" w:hAnsi="Arial Narrow"/>
                <w:b/>
                <w:sz w:val="22"/>
                <w:szCs w:val="22"/>
                <w:lang w:val="pt-PT"/>
              </w:rPr>
              <w:t>259,90</w:t>
            </w:r>
          </w:p>
        </w:tc>
        <w:tc>
          <w:tcPr>
            <w:tcW w:w="1134"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1.299,50</w:t>
            </w:r>
          </w:p>
        </w:tc>
      </w:tr>
      <w:tr w:rsidR="00DF3476" w:rsidRPr="002B1903" w:rsidTr="00DF3476">
        <w:tc>
          <w:tcPr>
            <w:tcW w:w="822"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1</w:t>
            </w:r>
            <w:r>
              <w:rPr>
                <w:rFonts w:ascii="Arial Narrow" w:hAnsi="Arial Narrow"/>
                <w:sz w:val="22"/>
                <w:szCs w:val="22"/>
                <w:lang w:val="pt-PT"/>
              </w:rPr>
              <w:t>0</w:t>
            </w:r>
          </w:p>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cs="Arial"/>
                <w:sz w:val="22"/>
                <w:szCs w:val="22"/>
                <w:shd w:val="clear" w:color="auto" w:fill="FFFFFF"/>
              </w:rPr>
              <w:t>625673</w:t>
            </w:r>
          </w:p>
        </w:tc>
        <w:tc>
          <w:tcPr>
            <w:tcW w:w="4565" w:type="dxa"/>
          </w:tcPr>
          <w:p w:rsidR="00DF3476" w:rsidRPr="00DF3476" w:rsidRDefault="00DF3476" w:rsidP="004430D7">
            <w:pPr>
              <w:pStyle w:val="SemEspaamento"/>
              <w:rPr>
                <w:rFonts w:ascii="Arial Narrow" w:hAnsi="Arial Narrow"/>
                <w:sz w:val="18"/>
                <w:szCs w:val="18"/>
              </w:rPr>
            </w:pPr>
            <w:r w:rsidRPr="00DF3476">
              <w:rPr>
                <w:rFonts w:ascii="Arial Narrow" w:hAnsi="Arial Narrow"/>
                <w:b/>
                <w:sz w:val="18"/>
                <w:szCs w:val="18"/>
              </w:rPr>
              <w:t>Monitor de Led</w:t>
            </w:r>
            <w:r w:rsidRPr="00DF3476">
              <w:rPr>
                <w:rFonts w:ascii="Arial Narrow" w:hAnsi="Arial Narrow"/>
                <w:sz w:val="18"/>
                <w:szCs w:val="18"/>
              </w:rPr>
              <w:t xml:space="preserve">: Tamanho da tela mínima de 23.8" polegadas; Tela 100% plana de LED </w:t>
            </w:r>
            <w:proofErr w:type="spellStart"/>
            <w:r w:rsidRPr="00DF3476">
              <w:rPr>
                <w:rFonts w:ascii="Arial Narrow" w:hAnsi="Arial Narrow"/>
                <w:sz w:val="18"/>
                <w:szCs w:val="18"/>
              </w:rPr>
              <w:t>Backlit</w:t>
            </w:r>
            <w:proofErr w:type="spellEnd"/>
            <w:r w:rsidRPr="00DF3476">
              <w:rPr>
                <w:rFonts w:ascii="Arial Narrow" w:hAnsi="Arial Narrow"/>
                <w:sz w:val="18"/>
                <w:szCs w:val="18"/>
              </w:rPr>
              <w:t xml:space="preserve"> LCD, ou IPS; Resolução suportada: 1920 x 1080 a 75 </w:t>
            </w:r>
            <w:proofErr w:type="spellStart"/>
            <w:r w:rsidRPr="00DF3476">
              <w:rPr>
                <w:rFonts w:ascii="Arial Narrow" w:hAnsi="Arial Narrow"/>
                <w:sz w:val="18"/>
                <w:szCs w:val="18"/>
              </w:rPr>
              <w:t>hz</w:t>
            </w:r>
            <w:proofErr w:type="spellEnd"/>
            <w:r w:rsidRPr="00DF3476">
              <w:rPr>
                <w:rFonts w:ascii="Arial Narrow" w:hAnsi="Arial Narrow"/>
                <w:sz w:val="18"/>
                <w:szCs w:val="18"/>
              </w:rPr>
              <w:t xml:space="preserve">; Proporção 16:10 ou 16:9; Brilho mínimo de 250 CD/m2; Relação de contraste mínima de 1.000:1; Suporte mínimo a 16,7 milhões de cores; Tempo de resposta máximo normal 10ms; Distância entre pixels: máximo de 0.275 (H) mm x 0.275(V) mm; Conectores de entrada: Uma entrada display </w:t>
            </w:r>
            <w:proofErr w:type="spellStart"/>
            <w:r w:rsidRPr="00DF3476">
              <w:rPr>
                <w:rFonts w:ascii="Arial Narrow" w:hAnsi="Arial Narrow"/>
                <w:sz w:val="18"/>
                <w:szCs w:val="18"/>
              </w:rPr>
              <w:t>port</w:t>
            </w:r>
            <w:proofErr w:type="spellEnd"/>
            <w:r w:rsidRPr="00DF3476">
              <w:rPr>
                <w:rFonts w:ascii="Arial Narrow" w:hAnsi="Arial Narrow"/>
                <w:sz w:val="18"/>
                <w:szCs w:val="18"/>
              </w:rPr>
              <w:t xml:space="preserve">, compatível com a interface controladora de vídeo dos computadores ofertados; Uma entrada HDMI compatível com a interface controladora de vídeo, sem o uso de adaptadores; Cabo de interligação deve ser entregue junto com a solução; Controle digital de brilho, contraste, posicionamento vertical e posicionamento horizontal; Fonte de alimentação para corrente alternada com tensões de entrada de 100 a 240 </w:t>
            </w:r>
            <w:proofErr w:type="spellStart"/>
            <w:r w:rsidRPr="00DF3476">
              <w:rPr>
                <w:rFonts w:ascii="Arial Narrow" w:hAnsi="Arial Narrow"/>
                <w:sz w:val="18"/>
                <w:szCs w:val="18"/>
              </w:rPr>
              <w:t>vac</w:t>
            </w:r>
            <w:proofErr w:type="spellEnd"/>
            <w:r w:rsidRPr="00DF3476">
              <w:rPr>
                <w:rFonts w:ascii="Arial Narrow" w:hAnsi="Arial Narrow"/>
                <w:sz w:val="18"/>
                <w:szCs w:val="18"/>
              </w:rPr>
              <w:t xml:space="preserve"> (+/-10%), 50-60hz, com ajuste automático; Monitor deve possuir no mínimo 1 ano de </w:t>
            </w:r>
            <w:r w:rsidRPr="00DF3476">
              <w:rPr>
                <w:rFonts w:ascii="Arial Narrow" w:hAnsi="Arial Narrow"/>
                <w:b/>
                <w:sz w:val="18"/>
                <w:szCs w:val="18"/>
                <w:highlight w:val="yellow"/>
              </w:rPr>
              <w:t>garantia</w:t>
            </w:r>
            <w:r w:rsidRPr="00DF3476">
              <w:rPr>
                <w:rFonts w:ascii="Arial Narrow" w:hAnsi="Arial Narrow"/>
                <w:b/>
                <w:sz w:val="18"/>
                <w:szCs w:val="18"/>
              </w:rPr>
              <w:t xml:space="preserve"> </w:t>
            </w:r>
            <w:r w:rsidRPr="00DF3476">
              <w:rPr>
                <w:rFonts w:ascii="Arial Narrow" w:hAnsi="Arial Narrow"/>
                <w:sz w:val="18"/>
                <w:szCs w:val="18"/>
              </w:rPr>
              <w:t>on-site.</w:t>
            </w:r>
          </w:p>
        </w:tc>
        <w:tc>
          <w:tcPr>
            <w:tcW w:w="850" w:type="dxa"/>
          </w:tcPr>
          <w:p w:rsidR="00DF3476" w:rsidRPr="00DF0E32" w:rsidRDefault="00DF3476" w:rsidP="004430D7">
            <w:pPr>
              <w:pStyle w:val="SemEspaamento"/>
              <w:jc w:val="center"/>
              <w:rPr>
                <w:rFonts w:ascii="Arial Narrow" w:hAnsi="Arial Narrow"/>
                <w:b/>
                <w:sz w:val="22"/>
                <w:szCs w:val="22"/>
              </w:rPr>
            </w:pPr>
          </w:p>
        </w:tc>
        <w:tc>
          <w:tcPr>
            <w:tcW w:w="709"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b/>
                <w:sz w:val="22"/>
                <w:szCs w:val="22"/>
              </w:rPr>
              <w:t>UN</w:t>
            </w:r>
          </w:p>
        </w:tc>
        <w:tc>
          <w:tcPr>
            <w:tcW w:w="851"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13</w:t>
            </w:r>
          </w:p>
        </w:tc>
        <w:tc>
          <w:tcPr>
            <w:tcW w:w="992" w:type="dxa"/>
          </w:tcPr>
          <w:p w:rsidR="00DF3476" w:rsidRPr="00DF0E32" w:rsidRDefault="00DF3476" w:rsidP="004430D7">
            <w:pPr>
              <w:pStyle w:val="SemEspaamento"/>
              <w:jc w:val="center"/>
              <w:rPr>
                <w:rFonts w:ascii="Arial Narrow" w:hAnsi="Arial Narrow"/>
                <w:b/>
                <w:sz w:val="22"/>
                <w:szCs w:val="22"/>
                <w:lang w:val="pt-PT"/>
              </w:rPr>
            </w:pPr>
            <w:r w:rsidRPr="00DF0E32">
              <w:rPr>
                <w:rFonts w:ascii="Arial Narrow" w:hAnsi="Arial Narrow"/>
                <w:b/>
                <w:sz w:val="22"/>
                <w:szCs w:val="22"/>
                <w:lang w:val="pt-PT"/>
              </w:rPr>
              <w:t>729,00</w:t>
            </w:r>
          </w:p>
        </w:tc>
        <w:tc>
          <w:tcPr>
            <w:tcW w:w="1134"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9.477,00</w:t>
            </w:r>
          </w:p>
        </w:tc>
      </w:tr>
      <w:tr w:rsidR="00DF3476" w:rsidRPr="002B1903" w:rsidTr="00DF3476">
        <w:tc>
          <w:tcPr>
            <w:tcW w:w="822"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1</w:t>
            </w:r>
            <w:r>
              <w:rPr>
                <w:rFonts w:ascii="Arial Narrow" w:hAnsi="Arial Narrow"/>
                <w:sz w:val="22"/>
                <w:szCs w:val="22"/>
                <w:lang w:val="pt-PT"/>
              </w:rPr>
              <w:t>1</w:t>
            </w:r>
          </w:p>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cs="Arial"/>
                <w:sz w:val="22"/>
                <w:szCs w:val="22"/>
                <w:shd w:val="clear" w:color="auto" w:fill="FFFFFF"/>
              </w:rPr>
              <w:t>630376</w:t>
            </w:r>
          </w:p>
        </w:tc>
        <w:tc>
          <w:tcPr>
            <w:tcW w:w="4565" w:type="dxa"/>
          </w:tcPr>
          <w:p w:rsidR="00DF3476" w:rsidRPr="00DF3476" w:rsidRDefault="00DF3476" w:rsidP="004430D7">
            <w:pPr>
              <w:pStyle w:val="SemEspaamento"/>
              <w:rPr>
                <w:rFonts w:ascii="Arial Narrow" w:hAnsi="Arial Narrow"/>
                <w:sz w:val="18"/>
                <w:szCs w:val="18"/>
              </w:rPr>
            </w:pPr>
            <w:r w:rsidRPr="00DF3476">
              <w:rPr>
                <w:rFonts w:ascii="Arial Narrow" w:hAnsi="Arial Narrow"/>
                <w:b/>
                <w:bCs/>
                <w:sz w:val="18"/>
                <w:szCs w:val="18"/>
                <w:lang w:val="pt-PT"/>
              </w:rPr>
              <w:t xml:space="preserve">NOTEBOOK - </w:t>
            </w:r>
            <w:r w:rsidRPr="00DF3476">
              <w:rPr>
                <w:rFonts w:ascii="Arial Narrow" w:hAnsi="Arial Narrow"/>
                <w:b/>
                <w:sz w:val="18"/>
                <w:szCs w:val="18"/>
                <w:lang w:val="pt-PT"/>
              </w:rPr>
              <w:t>Processador:</w:t>
            </w:r>
            <w:r w:rsidRPr="00DF3476">
              <w:rPr>
                <w:rFonts w:ascii="Arial Narrow" w:hAnsi="Arial Narrow"/>
                <w:sz w:val="18"/>
                <w:szCs w:val="18"/>
                <w:lang w:val="pt-PT"/>
              </w:rPr>
              <w:t xml:space="preserve"> de 64 bits Pertencente das linhas Intel CORE I5 ou AMD RYZEN 5, ambos da última geração disponibilizada pelos fabricantes; Frequência de operação nominal mínima de 2.5Ghz. Com pelo menos 6 MB de cache total. Suportar tecnologias de Turbo Boost ou Turbo Core e de virtualização. O desempenho será comprovado por intermédio de resultados de BenchMark, disponíveis em: </w:t>
            </w:r>
            <w:r w:rsidRPr="00DF3476">
              <w:rPr>
                <w:rFonts w:ascii="Arial Narrow" w:hAnsi="Arial Narrow"/>
                <w:sz w:val="18"/>
                <w:szCs w:val="18"/>
                <w:lang w:val="pt-PT"/>
              </w:rPr>
              <w:fldChar w:fldCharType="begin"/>
            </w:r>
            <w:r w:rsidRPr="00DF3476">
              <w:rPr>
                <w:rFonts w:ascii="Arial Narrow" w:hAnsi="Arial Narrow"/>
                <w:sz w:val="18"/>
                <w:szCs w:val="18"/>
                <w:lang w:val="pt-PT"/>
              </w:rPr>
              <w:instrText xml:space="preserve"> HYPERLINK "http://www.cpubenchmark.net/cpu_list.php" </w:instrText>
            </w:r>
            <w:r w:rsidRPr="00DF3476">
              <w:rPr>
                <w:rFonts w:ascii="Arial Narrow" w:hAnsi="Arial Narrow"/>
                <w:sz w:val="18"/>
                <w:szCs w:val="18"/>
                <w:lang w:val="pt-PT"/>
              </w:rPr>
              <w:fldChar w:fldCharType="separate"/>
            </w:r>
            <w:r w:rsidRPr="00DF3476">
              <w:rPr>
                <w:rStyle w:val="Hyperlink"/>
                <w:rFonts w:ascii="Arial Narrow" w:hAnsi="Arial Narrow"/>
                <w:color w:val="auto"/>
                <w:sz w:val="18"/>
                <w:szCs w:val="18"/>
                <w:lang w:val="pt-PT"/>
              </w:rPr>
              <w:t>http://www.cpubenchmark.net/cpu_list.php</w:t>
            </w:r>
            <w:r w:rsidRPr="00DF3476">
              <w:rPr>
                <w:rFonts w:ascii="Arial Narrow" w:hAnsi="Arial Narrow"/>
                <w:sz w:val="18"/>
                <w:szCs w:val="18"/>
                <w:lang w:val="pt-PT"/>
              </w:rPr>
              <w:fldChar w:fldCharType="end"/>
            </w:r>
            <w:r w:rsidRPr="00DF3476">
              <w:rPr>
                <w:rFonts w:ascii="Arial Narrow" w:hAnsi="Arial Narrow"/>
                <w:sz w:val="18"/>
                <w:szCs w:val="18"/>
                <w:lang w:val="pt-PT"/>
              </w:rPr>
              <w:t xml:space="preserve">; É obrigatório informar o modelo do processador ofertado; </w:t>
            </w:r>
            <w:r w:rsidRPr="00DF3476">
              <w:rPr>
                <w:rFonts w:ascii="Arial Narrow" w:hAnsi="Arial Narrow"/>
                <w:b/>
                <w:bCs/>
                <w:sz w:val="18"/>
                <w:szCs w:val="18"/>
                <w:lang w:val="pt-PT"/>
              </w:rPr>
              <w:t xml:space="preserve">Memória RAM: </w:t>
            </w:r>
            <w:r w:rsidRPr="00DF3476">
              <w:rPr>
                <w:rFonts w:ascii="Arial Narrow" w:hAnsi="Arial Narrow"/>
                <w:bCs/>
                <w:sz w:val="18"/>
                <w:szCs w:val="18"/>
                <w:lang w:val="pt-PT"/>
              </w:rPr>
              <w:t>C</w:t>
            </w:r>
            <w:r w:rsidRPr="00DF3476">
              <w:rPr>
                <w:rFonts w:ascii="Arial Narrow" w:hAnsi="Arial Narrow"/>
                <w:sz w:val="18"/>
                <w:szCs w:val="18"/>
                <w:lang w:val="pt-PT"/>
              </w:rPr>
              <w:t xml:space="preserve">om tecnologia DDR4, e frequência de no mínimo 3200MT/s, sendo aceitável memória superior (DDR5, com frequência de no mínimo 5600MT/s); Possuir no mínimo 16GB de memória RAM em um único módulo; Expansível até, no mínimo, 32GB de memória RAM; </w:t>
            </w:r>
            <w:r w:rsidRPr="00DF3476">
              <w:rPr>
                <w:rFonts w:ascii="Arial Narrow" w:hAnsi="Arial Narrow"/>
                <w:b/>
                <w:bCs/>
                <w:sz w:val="18"/>
                <w:szCs w:val="18"/>
                <w:lang w:val="pt-PT"/>
              </w:rPr>
              <w:t xml:space="preserve">- Circuitos integrados (chipset) e placa-mãe; </w:t>
            </w:r>
            <w:r w:rsidRPr="00DF3476">
              <w:rPr>
                <w:rFonts w:ascii="Arial Narrow" w:hAnsi="Arial Narrow"/>
                <w:bCs/>
                <w:sz w:val="18"/>
                <w:szCs w:val="18"/>
                <w:lang w:val="pt-PT"/>
              </w:rPr>
              <w:t>P</w:t>
            </w:r>
            <w:r w:rsidRPr="00DF3476">
              <w:rPr>
                <w:rFonts w:ascii="Arial Narrow" w:hAnsi="Arial Narrow"/>
                <w:sz w:val="18"/>
                <w:szCs w:val="18"/>
                <w:lang w:val="pt-PT"/>
              </w:rPr>
              <w:t xml:space="preserve">ossuir placa-mãe da mesma marca do fabricante do equipamento ou desenvolvida especificamente para o modelo ofertado; Não será aceito placas de livre comercialização no mercado; O chipset deve ser da mesma marca do fabricante do processador e deverá ser da última geração disponibilizada; Possuir, no mínimo, 02 (dois) slots de memória com suporte a DDR5 de 5600 MT/s. - </w:t>
            </w:r>
            <w:r w:rsidRPr="00DF3476">
              <w:rPr>
                <w:rFonts w:ascii="Arial Narrow" w:hAnsi="Arial Narrow"/>
                <w:b/>
                <w:bCs/>
                <w:sz w:val="18"/>
                <w:szCs w:val="18"/>
                <w:lang w:val="pt-PT"/>
              </w:rPr>
              <w:t>BIOS e Segurança:</w:t>
            </w:r>
            <w:r w:rsidRPr="00DF3476">
              <w:rPr>
                <w:rFonts w:ascii="Arial Narrow" w:hAnsi="Arial Narrow"/>
                <w:sz w:val="18"/>
                <w:szCs w:val="18"/>
                <w:lang w:val="pt-PT"/>
              </w:rPr>
              <w:t xml:space="preserve"> Possuir BIOS do mesmo fabricante do equipamento ou desenvolvida especificamente para o Termo de referência (BIOS do próprio fabricante do equipamento ou que tenha direitos de copyright sobre esse BIOS, deverá possuir livre direito de edição sobre a mesma, garantindo assim adaptabilidade do conjunto adquirido. Comprovação através de atestado específico para este termo de referência, fornecido pelo fabricante, declarando o modelo do equipamento). Não serão aceitas soluções em regime de OEM, customizações ou apenas cessão de direitos limitados; Tal BIOS deve ser baseada em memória Flash EPROM, permitindo atualização e cópia de segurança para recovery. A versão mais atualizada da BIOS deverá estar disponível para download no site do fabricante; O Sistema deverá permitir a implementação de múltiplas senhas de segurança, a nível de BIOS e unidade de armazenamento; O fabricante da BIOS deverá </w:t>
            </w:r>
            <w:r w:rsidRPr="00DF3476">
              <w:rPr>
                <w:rFonts w:ascii="Arial Narrow" w:hAnsi="Arial Narrow"/>
                <w:b/>
                <w:sz w:val="18"/>
                <w:szCs w:val="18"/>
                <w:highlight w:val="yellow"/>
                <w:lang w:val="pt-PT"/>
              </w:rPr>
              <w:t>comprovar</w:t>
            </w:r>
            <w:r w:rsidRPr="00DF3476">
              <w:rPr>
                <w:rFonts w:ascii="Arial Narrow" w:hAnsi="Arial Narrow"/>
                <w:sz w:val="18"/>
                <w:szCs w:val="18"/>
                <w:lang w:val="pt-PT"/>
              </w:rPr>
              <w:t xml:space="preserve"> ser membro da Unified Extensible Firmware Interface (UEFI - </w:t>
            </w:r>
            <w:r w:rsidRPr="00DF3476">
              <w:rPr>
                <w:rFonts w:ascii="Arial Narrow" w:hAnsi="Arial Narrow"/>
                <w:sz w:val="18"/>
                <w:szCs w:val="18"/>
                <w:lang w:val="pt-PT"/>
              </w:rPr>
              <w:lastRenderedPageBreak/>
              <w:t>http://www.uefi.org/members), na categoria “Promoter” ou “Contribuintes”. Tal exigência é justificada em função dos fabricantes que se enquadram em tais categorias serem nativamente possuidores de características técnicas mais avançadas no mercado, pois tais empresas estabelecem as diretrizes de interoperabilidade no que diz respeito à aderência aos padrões supramencionados. A comprovação de que o fabricante do equipamento é membro da UEFI deverá ser entregue na fase da assinatura do contrato;</w:t>
            </w:r>
            <w:r w:rsidRPr="00DF3476">
              <w:rPr>
                <w:rFonts w:ascii="Arial Narrow" w:hAnsi="Arial Narrow"/>
                <w:b/>
                <w:sz w:val="18"/>
                <w:szCs w:val="18"/>
                <w:lang w:val="pt-PT"/>
              </w:rPr>
              <w:t xml:space="preserve"> </w:t>
            </w:r>
            <w:r w:rsidRPr="00DF3476">
              <w:rPr>
                <w:rFonts w:ascii="Arial Narrow" w:hAnsi="Arial Narrow"/>
                <w:sz w:val="18"/>
                <w:szCs w:val="18"/>
                <w:lang w:val="pt-PT"/>
              </w:rPr>
              <w:t xml:space="preserve">Deve possuir chip de segurança de dados TPM 2.0 (Trusted Platform Module) integrado à placa mãe e acompanhar software para utilização dos recursos de segurança que o TPM oferece; A BIOS deve permitir a opção de habilitar/desabilitar componentes de drive e de entrada e saída do equipamento como: áudio, microfone e Webcam; Deverá o equipamento dispor de software para diagnóstico de problemas com as seguintes características: A fim de permitir o teste do equipamento em 2 modos, sendo básico e avançado (teste de stress), com independência do sistema operacional instalado, o software de diagnóstico deve ser capaz de ser executado (inicializado) a partir da UEFI (Unified Extensible Firmware Interface) ou do Firmware do equipamento através do acionamento de tecla específica descrita em manual. O software de diagnóstico deverá ser capaz de informar, através de tela gráfica o fabricante, modelo do equipamento; número de série e realizar testes dos componentes: processador; placa de vídeo; memória RAM; unidade de armazenamento e portas de comunicação. Deverá testar e emitir relatório, através de tela gráfica que mostre o andamento do teste, dos seguintes componentes: Processador; Memória e unidade de armazenamento. A mensagem de erro gerada por este diagnóstico deverá ser o suficiente para abertura de chamado do equipamento durante o período de vigência da garantia; Deverá Possuir ferramenta capaz de apagar dados gravados na unidade de armazenamento de forma definitiva e irrecuperável; </w:t>
            </w:r>
            <w:r w:rsidRPr="00DF3476">
              <w:rPr>
                <w:rFonts w:ascii="Arial Narrow" w:hAnsi="Arial Narrow"/>
                <w:b/>
                <w:bCs/>
                <w:sz w:val="18"/>
                <w:szCs w:val="18"/>
                <w:lang w:val="pt-PT"/>
              </w:rPr>
              <w:t xml:space="preserve">- Interface de rede local: </w:t>
            </w:r>
            <w:r w:rsidRPr="00DF3476">
              <w:rPr>
                <w:rFonts w:ascii="Arial Narrow" w:hAnsi="Arial Narrow"/>
                <w:sz w:val="18"/>
                <w:szCs w:val="18"/>
                <w:lang w:val="pt-PT"/>
              </w:rPr>
              <w:t xml:space="preserve">Deve possuir placa de rede integrada padrão Gigabit Ethernet; Deve operar automaticamente nas velocidades de comunicação de 10/100/1000 Mbps; Deve suportar recursos de WoL (Wake-on-LAN) e PXE; Conector RJ-45 ethernet com Led de atividade. </w:t>
            </w:r>
            <w:r w:rsidRPr="00DF3476">
              <w:rPr>
                <w:rFonts w:ascii="Arial Narrow" w:hAnsi="Arial Narrow"/>
                <w:b/>
                <w:bCs/>
                <w:sz w:val="18"/>
                <w:szCs w:val="18"/>
                <w:lang w:val="pt-PT"/>
              </w:rPr>
              <w:t xml:space="preserve">- Interface de rede sem fio: </w:t>
            </w:r>
            <w:r w:rsidRPr="00DF3476">
              <w:rPr>
                <w:rFonts w:ascii="Arial Narrow" w:hAnsi="Arial Narrow"/>
                <w:sz w:val="18"/>
                <w:szCs w:val="18"/>
                <w:lang w:val="pt-PT"/>
              </w:rPr>
              <w:t xml:space="preserve">Deve possuir placa de rede Wireless dual band (2x2), compatível com o padrão IEEE 802.11ax; Deve possuir Bluetooth versão 5.0 ou superior integrado; Deve operar nas bandas de frequência 2.4GHz e 5GHz; </w:t>
            </w:r>
            <w:r w:rsidRPr="00DF3476">
              <w:rPr>
                <w:rFonts w:ascii="Arial Narrow" w:hAnsi="Arial Narrow"/>
                <w:b/>
                <w:bCs/>
                <w:sz w:val="18"/>
                <w:szCs w:val="18"/>
                <w:lang w:val="pt-PT"/>
              </w:rPr>
              <w:t>- Controladora de vídeo:</w:t>
            </w:r>
            <w:r w:rsidRPr="00DF3476">
              <w:rPr>
                <w:rFonts w:ascii="Arial Narrow" w:hAnsi="Arial Narrow"/>
                <w:sz w:val="18"/>
                <w:szCs w:val="18"/>
                <w:lang w:val="pt-PT"/>
              </w:rPr>
              <w:t xml:space="preserve"> Deve possuir controladora de vídeo integrada ao processador com memória compartilhada dinamicamente; Deve possuir controladora de vídeo padrão integrada compatível com DirectX 12 e OpenGL 4.4; A controladora de vídeo deve suportar a instalação de, no mínimo, dois monitores simultaneamente; </w:t>
            </w:r>
            <w:r w:rsidRPr="00DF3476">
              <w:rPr>
                <w:rFonts w:ascii="Arial Narrow" w:hAnsi="Arial Narrow"/>
                <w:b/>
                <w:bCs/>
                <w:sz w:val="18"/>
                <w:szCs w:val="18"/>
                <w:lang w:val="pt-PT"/>
              </w:rPr>
              <w:t xml:space="preserve">- Unidade de Armazenamento: </w:t>
            </w:r>
            <w:r w:rsidRPr="00DF3476">
              <w:rPr>
                <w:rFonts w:ascii="Arial Narrow" w:hAnsi="Arial Narrow"/>
                <w:sz w:val="18"/>
                <w:szCs w:val="18"/>
                <w:lang w:val="pt-PT"/>
              </w:rPr>
              <w:t xml:space="preserve">Deve possuir uma unidade de armazenamento interno SSD de 512GB PCIe 4.0 NVMe M.2: </w:t>
            </w:r>
            <w:r w:rsidRPr="00DF3476">
              <w:rPr>
                <w:rFonts w:ascii="Arial Narrow" w:hAnsi="Arial Narrow"/>
                <w:b/>
                <w:bCs/>
                <w:sz w:val="18"/>
                <w:szCs w:val="18"/>
                <w:lang w:val="pt-PT"/>
              </w:rPr>
              <w:t xml:space="preserve">– Tela: </w:t>
            </w:r>
            <w:r w:rsidRPr="00DF3476">
              <w:rPr>
                <w:rFonts w:ascii="Arial Narrow" w:hAnsi="Arial Narrow"/>
                <w:sz w:val="18"/>
                <w:szCs w:val="18"/>
                <w:lang w:val="pt-PT"/>
              </w:rPr>
              <w:t xml:space="preserve">Tela FHD de, no mínimo, 15.6 polegadas com resolução de, no mínimo, 1920 x 1080; Tela tipo LED, padrão IPS, com tratamento antirreflexivo; Contraste igual ou superior a 1.000:1; Igual ou superior a 250 (duzentos e cinquenta) cd/m2; Tempo de resposta igual ou inferior a 8 (oito) milissegundos; Gama de cores mínima de 99% sRGB ou 82% NTSC; Deve possuir Webcam FHD com oclusor da lente e microfone integrado; </w:t>
            </w:r>
            <w:r w:rsidRPr="00DF3476">
              <w:rPr>
                <w:rFonts w:ascii="Arial Narrow" w:hAnsi="Arial Narrow"/>
                <w:b/>
                <w:bCs/>
                <w:sz w:val="18"/>
                <w:szCs w:val="18"/>
                <w:lang w:val="pt-PT"/>
              </w:rPr>
              <w:t>-Adaptador de energia e bateria:</w:t>
            </w:r>
            <w:r w:rsidRPr="00DF3476">
              <w:rPr>
                <w:rFonts w:ascii="Arial Narrow" w:hAnsi="Arial Narrow"/>
                <w:sz w:val="18"/>
                <w:szCs w:val="18"/>
                <w:lang w:val="pt-PT"/>
              </w:rPr>
              <w:t xml:space="preserve"> Deverá ser da mesma marca do fabricante do equipamento, com tensão de entrada de 100-240 VCA, com seleção automá</w:t>
            </w:r>
            <w:r w:rsidRPr="00DF3476">
              <w:rPr>
                <w:rFonts w:ascii="Calibri" w:hAnsi="Calibri" w:cs="Calibri"/>
                <w:sz w:val="18"/>
                <w:szCs w:val="18"/>
                <w:lang w:val="pt-PT"/>
              </w:rPr>
              <w:t>Ɵ</w:t>
            </w:r>
            <w:r w:rsidRPr="00DF3476">
              <w:rPr>
                <w:rFonts w:ascii="Arial Narrow" w:hAnsi="Arial Narrow"/>
                <w:sz w:val="18"/>
                <w:szCs w:val="18"/>
                <w:lang w:val="pt-PT"/>
              </w:rPr>
              <w:t>ca de tens</w:t>
            </w:r>
            <w:r w:rsidRPr="00DF3476">
              <w:rPr>
                <w:rFonts w:ascii="Arial Narrow" w:hAnsi="Arial Narrow" w:cs="Arial Narrow"/>
                <w:sz w:val="18"/>
                <w:szCs w:val="18"/>
                <w:lang w:val="pt-PT"/>
              </w:rPr>
              <w:t>ã</w:t>
            </w:r>
            <w:r w:rsidRPr="00DF3476">
              <w:rPr>
                <w:rFonts w:ascii="Arial Narrow" w:hAnsi="Arial Narrow"/>
                <w:sz w:val="18"/>
                <w:szCs w:val="18"/>
                <w:lang w:val="pt-PT"/>
              </w:rPr>
              <w:t>o e pot</w:t>
            </w:r>
            <w:r w:rsidRPr="00DF3476">
              <w:rPr>
                <w:rFonts w:ascii="Arial Narrow" w:hAnsi="Arial Narrow" w:cs="Arial Narrow"/>
                <w:sz w:val="18"/>
                <w:szCs w:val="18"/>
                <w:lang w:val="pt-PT"/>
              </w:rPr>
              <w:t>ê</w:t>
            </w:r>
            <w:r w:rsidRPr="00DF3476">
              <w:rPr>
                <w:rFonts w:ascii="Arial Narrow" w:hAnsi="Arial Narrow"/>
                <w:sz w:val="18"/>
                <w:szCs w:val="18"/>
                <w:lang w:val="pt-PT"/>
              </w:rPr>
              <w:t>ncia de, no m</w:t>
            </w:r>
            <w:r w:rsidRPr="00DF3476">
              <w:rPr>
                <w:rFonts w:ascii="Arial Narrow" w:hAnsi="Arial Narrow" w:cs="Arial Narrow"/>
                <w:sz w:val="18"/>
                <w:szCs w:val="18"/>
                <w:lang w:val="pt-PT"/>
              </w:rPr>
              <w:t>í</w:t>
            </w:r>
            <w:r w:rsidRPr="00DF3476">
              <w:rPr>
                <w:rFonts w:ascii="Arial Narrow" w:hAnsi="Arial Narrow"/>
                <w:sz w:val="18"/>
                <w:szCs w:val="18"/>
                <w:lang w:val="pt-PT"/>
              </w:rPr>
              <w:t xml:space="preserve">nimo, 65 W; O equipamento deve acompanhar bateria integrada de, no mínimo, 3 células (40WHr) e possuir autonomia de, no mínimo, 4 horas; </w:t>
            </w:r>
            <w:r w:rsidRPr="00DF3476">
              <w:rPr>
                <w:rFonts w:ascii="Arial Narrow" w:hAnsi="Arial Narrow"/>
                <w:b/>
                <w:bCs/>
                <w:sz w:val="18"/>
                <w:szCs w:val="18"/>
                <w:lang w:val="pt-PT"/>
              </w:rPr>
              <w:t xml:space="preserve">- Portas de comunicação: </w:t>
            </w:r>
            <w:r w:rsidRPr="00DF3476">
              <w:rPr>
                <w:rFonts w:ascii="Arial Narrow" w:hAnsi="Arial Narrow"/>
                <w:sz w:val="18"/>
                <w:szCs w:val="18"/>
                <w:lang w:val="pt-PT"/>
              </w:rPr>
              <w:t xml:space="preserve">As seguintes interfaces devem estar integradas ao equipamento pelos nomes ou respectivos símbolos: Deve possuir, </w:t>
            </w:r>
            <w:r w:rsidRPr="00DF3476">
              <w:rPr>
                <w:rFonts w:ascii="Arial Narrow" w:hAnsi="Arial Narrow"/>
                <w:sz w:val="18"/>
                <w:szCs w:val="18"/>
                <w:lang w:val="pt-PT"/>
              </w:rPr>
              <w:lastRenderedPageBreak/>
              <w:t>no mínimo, uma porta USB 3.1; Deve possuir, no mínimo, uma porta USB 2.0; Deve possuir, no mínimo, uma porta USB Tipo-C com capacidade de transmitir sinal de vídeo e carregar o equipamento simultaneamente; Deve possuir, no mínimo, uma porta digital HDMI 1.4b integrada; Deve possuir interface combo de áudio com entrada para microfone ou saída estéreo amplificada para fones de ouvido ou alto-falantes externos; Deve possuir uma porta RJ-45 de rede ethernet com Led de atividade; -</w:t>
            </w:r>
            <w:r w:rsidRPr="00DF3476">
              <w:rPr>
                <w:rFonts w:ascii="Arial Narrow" w:hAnsi="Arial Narrow"/>
                <w:b/>
                <w:bCs/>
                <w:sz w:val="18"/>
                <w:szCs w:val="18"/>
                <w:lang w:val="pt-PT"/>
              </w:rPr>
              <w:t xml:space="preserve">Controladora de áudio: </w:t>
            </w:r>
            <w:r w:rsidRPr="00DF3476">
              <w:rPr>
                <w:rFonts w:ascii="Arial Narrow" w:hAnsi="Arial Narrow"/>
                <w:sz w:val="18"/>
                <w:szCs w:val="18"/>
                <w:lang w:val="pt-PT"/>
              </w:rPr>
              <w:t xml:space="preserve">Deve possuir controladora de áudio de, no mínimo, dois canais padrão HDA (High Definition Audio); Deve possuir conversor estéreo de 24 bits (analógico para digital e digital para analógico); Deve possuir conector de microfone/fone de ouvido/autofalante estéreo podendo ser do tipo combo; </w:t>
            </w:r>
            <w:r w:rsidRPr="00DF3476">
              <w:rPr>
                <w:rFonts w:ascii="Arial Narrow" w:hAnsi="Arial Narrow"/>
                <w:b/>
                <w:bCs/>
                <w:sz w:val="18"/>
                <w:szCs w:val="18"/>
                <w:lang w:val="pt-PT"/>
              </w:rPr>
              <w:t xml:space="preserve">- Sistema operacional e drivers: </w:t>
            </w:r>
            <w:r w:rsidRPr="00DF3476">
              <w:rPr>
                <w:rFonts w:ascii="Arial Narrow" w:hAnsi="Arial Narrow"/>
                <w:sz w:val="18"/>
                <w:szCs w:val="18"/>
                <w:lang w:val="pt-PT"/>
              </w:rPr>
              <w:t xml:space="preserve">Deve acompanhar licença do Sistema operacional Microsoft Windows 11 Pro 64bits, em português do Brasil (PT-BR). O sistema operacional deve estar pré-instalado, bem como, todos os drivers de adaptadores internos necessários para seu funcionamento; O fabricante deve disponibilizar no seu respectivo web site, download gratuito de todos os drivers de dispositivos, BIOS e Firmwares para o notebook ofertado na versão mais atual para download; O fabricante deve disponibilizar no seu respectivo web site, download do sistema operacional original de fábrica; </w:t>
            </w:r>
            <w:r w:rsidRPr="00DF3476">
              <w:rPr>
                <w:rFonts w:ascii="Arial Narrow" w:hAnsi="Arial Narrow"/>
                <w:b/>
                <w:bCs/>
                <w:sz w:val="18"/>
                <w:szCs w:val="18"/>
                <w:lang w:val="pt-PT"/>
              </w:rPr>
              <w:t xml:space="preserve">- Mouse óptico, sem fio: </w:t>
            </w:r>
            <w:r w:rsidRPr="00DF3476">
              <w:rPr>
                <w:rFonts w:ascii="Arial Narrow" w:hAnsi="Arial Narrow"/>
                <w:sz w:val="18"/>
                <w:szCs w:val="18"/>
                <w:lang w:val="pt-PT"/>
              </w:rPr>
              <w:t xml:space="preserve">Dispositivo dotado com três botões (sendo um botão para rolagem de telas – “scroll” e resolução mínima de 1000 dpi); Conexão 2.4 GHz Wireless via Nano USB; </w:t>
            </w:r>
            <w:r w:rsidRPr="00DF3476">
              <w:rPr>
                <w:rFonts w:ascii="Arial Narrow" w:hAnsi="Arial Narrow"/>
                <w:sz w:val="18"/>
                <w:szCs w:val="18"/>
                <w:lang w:val="en-US"/>
              </w:rPr>
              <w:t xml:space="preserve">Padrão Plug and Play; </w:t>
            </w:r>
            <w:r w:rsidRPr="00DF3476">
              <w:rPr>
                <w:rFonts w:ascii="Arial Narrow" w:hAnsi="Arial Narrow"/>
                <w:sz w:val="18"/>
                <w:szCs w:val="18"/>
                <w:lang w:val="pt-PT"/>
              </w:rPr>
              <w:t xml:space="preserve">Alimentação via bateria AA (inclusiva); </w:t>
            </w:r>
            <w:r w:rsidRPr="00DF3476">
              <w:rPr>
                <w:rFonts w:ascii="Arial Narrow" w:hAnsi="Arial Narrow"/>
                <w:b/>
                <w:bCs/>
                <w:sz w:val="18"/>
                <w:szCs w:val="18"/>
                <w:lang w:val="pt-PT"/>
              </w:rPr>
              <w:t>Acessórios:</w:t>
            </w:r>
            <w:r w:rsidRPr="00DF3476">
              <w:rPr>
                <w:rFonts w:ascii="Arial Narrow" w:hAnsi="Arial Narrow"/>
                <w:sz w:val="18"/>
                <w:szCs w:val="18"/>
                <w:lang w:val="pt-PT"/>
              </w:rPr>
              <w:t xml:space="preserve"> cabo de força deverá estar de acordo com a exigência da nova norma do INMETRO NBR 14136; conforme orientações do INMETRO e </w:t>
            </w:r>
            <w:r w:rsidRPr="00DF3476">
              <w:rPr>
                <w:rFonts w:ascii="Arial Narrow" w:hAnsi="Arial Narrow"/>
                <w:b/>
                <w:sz w:val="18"/>
                <w:szCs w:val="18"/>
                <w:highlight w:val="yellow"/>
                <w:lang w:val="pt-PT"/>
              </w:rPr>
              <w:t>comprovado</w:t>
            </w:r>
            <w:r w:rsidRPr="00DF3476">
              <w:rPr>
                <w:rFonts w:ascii="Arial Narrow" w:hAnsi="Arial Narrow"/>
                <w:sz w:val="18"/>
                <w:szCs w:val="18"/>
                <w:lang w:val="pt-PT"/>
              </w:rPr>
              <w:t xml:space="preserve"> através de declaração do fabricante do equipamento; Deve acompanhar maleta para transporte em nylon ou couro sintético com tamanho suficiente para acondicionamento do notebook ofertado e com compartimento extra para outros objetos. A maleta deve ser da mesma marca do fabricante do notebook; Devem ser fornecidos junto com o equipamento, todos os acessórios e cabos necessários para o pleno funcionamento do mesmo; - </w:t>
            </w:r>
            <w:r w:rsidRPr="00DF3476">
              <w:rPr>
                <w:rFonts w:ascii="Arial Narrow" w:hAnsi="Arial Narrow"/>
                <w:b/>
                <w:bCs/>
                <w:sz w:val="18"/>
                <w:szCs w:val="18"/>
                <w:highlight w:val="yellow"/>
                <w:lang w:val="pt-PT"/>
              </w:rPr>
              <w:t>Certificações:</w:t>
            </w:r>
            <w:r w:rsidRPr="00DF3476">
              <w:rPr>
                <w:rFonts w:ascii="Arial Narrow" w:hAnsi="Arial Narrow"/>
                <w:b/>
                <w:bCs/>
                <w:sz w:val="18"/>
                <w:szCs w:val="18"/>
                <w:lang w:val="pt-PT"/>
              </w:rPr>
              <w:t xml:space="preserve"> </w:t>
            </w:r>
            <w:r w:rsidRPr="00DF3476">
              <w:rPr>
                <w:rFonts w:ascii="Arial Narrow" w:hAnsi="Arial Narrow"/>
                <w:sz w:val="18"/>
                <w:szCs w:val="18"/>
                <w:lang w:val="pt-PT"/>
              </w:rPr>
              <w:t xml:space="preserve">Deve ser entregue certificação comprovando que o modelo do equipamento está em conformidade com a norma IEC/EN 60950 para segurança do usuário contra incidentes elétricos e combustão dos materiais, comprovado através de certificado ou do relatório de avaliação de conformidade nos moldes da portaria n° 304/2023 vigente do INMETRO. A certificação solicitada é necessária para que se possa garantir a segurança do usuário do equipamento, evitando-se com isso qualquer tipo de descarga elétrica ou combustão do notebook; O equipamento deverá possuir certificado EPEAT, Energy Star além de estar de acordo com a Portaria INMETRO n°304 de 06/11/2023, visando eficiência energética e segurança com bens envolvendo eletricidade. O modelo de equipamento deve estar em conformidade com o padrão RoHS (Restriction of Hazardous Substances), isto é, ser construído com materiais que não agridem o meio ambiente. A exigência desta conformidade se justifica pois garante que o produto adquirido não possuirá componentes como Chumbo, Mercúrio e Cádmio, garantindo com isso a proteção do meio ambiente e dos seres humanos que o utilizam; As embalagens dos equipamentos deverão ser 100% recicláveis; - </w:t>
            </w:r>
            <w:r w:rsidRPr="00DF3476">
              <w:rPr>
                <w:rFonts w:ascii="Arial Narrow" w:hAnsi="Arial Narrow"/>
                <w:b/>
                <w:bCs/>
                <w:sz w:val="18"/>
                <w:szCs w:val="18"/>
                <w:lang w:val="pt-PT"/>
              </w:rPr>
              <w:t>Outras características</w:t>
            </w:r>
            <w:r w:rsidRPr="00DF3476">
              <w:rPr>
                <w:rFonts w:ascii="Arial Narrow" w:hAnsi="Arial Narrow"/>
                <w:bCs/>
                <w:i/>
                <w:sz w:val="18"/>
                <w:szCs w:val="18"/>
                <w:lang w:val="pt-PT"/>
              </w:rPr>
              <w:t xml:space="preserve">: </w:t>
            </w:r>
            <w:r w:rsidRPr="00DF3476">
              <w:rPr>
                <w:rFonts w:ascii="Arial Narrow" w:hAnsi="Arial Narrow"/>
                <w:b/>
                <w:sz w:val="18"/>
                <w:szCs w:val="18"/>
                <w:highlight w:val="yellow"/>
                <w:lang w:val="pt-PT"/>
              </w:rPr>
              <w:t>o equipamento deverá pertencer à linha corporativa do fabricante</w:t>
            </w:r>
            <w:r w:rsidRPr="00DF3476">
              <w:rPr>
                <w:rFonts w:ascii="Arial Narrow" w:hAnsi="Arial Narrow"/>
                <w:sz w:val="18"/>
                <w:szCs w:val="18"/>
                <w:lang w:val="pt-PT"/>
              </w:rPr>
              <w:t xml:space="preserve">, não sendo aceito equipamentos destinados ao uso doméstico; Os componentes do notebook deverão ser homologados e testados pelo fabricante. Não será aceita a adição ou subtração de qualquer componente não original de fábrica para adequação do equipamento; Todos os componentes integrantes do equipamento a ser fornecido deverão ser montados pelo próprio fabricante não sendo </w:t>
            </w:r>
            <w:r w:rsidRPr="00DF3476">
              <w:rPr>
                <w:rFonts w:ascii="Arial Narrow" w:hAnsi="Arial Narrow"/>
                <w:sz w:val="18"/>
                <w:szCs w:val="18"/>
                <w:lang w:val="pt-PT"/>
              </w:rPr>
              <w:lastRenderedPageBreak/>
              <w:t xml:space="preserve">permitida qualquer inclusão por parte da empresa contratada; Os bens devem ser entregues acondicionados em embalagem adequada, com o menor volume possível, que utilize materiais recicláveis, de forma a garantir a máxima proteção durante o transporte e o armazenamento e o menor impacto ambiental no descarte; - </w:t>
            </w:r>
            <w:r w:rsidRPr="00DF3476">
              <w:rPr>
                <w:rFonts w:ascii="Arial Narrow" w:hAnsi="Arial Narrow"/>
                <w:b/>
                <w:bCs/>
                <w:sz w:val="18"/>
                <w:szCs w:val="18"/>
                <w:highlight w:val="yellow"/>
                <w:lang w:val="pt-PT"/>
              </w:rPr>
              <w:t>Documentação técnica</w:t>
            </w:r>
            <w:r w:rsidRPr="00DF3476">
              <w:rPr>
                <w:rFonts w:ascii="Arial Narrow" w:hAnsi="Arial Narrow"/>
                <w:sz w:val="18"/>
                <w:szCs w:val="18"/>
                <w:lang w:val="pt-PT"/>
              </w:rPr>
              <w:t xml:space="preserve">: Deverão ser fornecidos manuais técnicos do usuário e de referência contendo todas as informações sobre os produtos com as instruções para instalação, configuração, operação e administração; - </w:t>
            </w:r>
            <w:r w:rsidRPr="00DF3476">
              <w:rPr>
                <w:rFonts w:ascii="Arial Narrow" w:hAnsi="Arial Narrow"/>
                <w:b/>
                <w:bCs/>
                <w:sz w:val="18"/>
                <w:szCs w:val="18"/>
                <w:lang w:val="pt-PT"/>
              </w:rPr>
              <w:t xml:space="preserve">Condições de entrega, </w:t>
            </w:r>
            <w:r w:rsidRPr="00DF3476">
              <w:rPr>
                <w:rFonts w:ascii="Arial Narrow" w:hAnsi="Arial Narrow"/>
                <w:b/>
                <w:bCs/>
                <w:sz w:val="18"/>
                <w:szCs w:val="18"/>
                <w:highlight w:val="yellow"/>
                <w:lang w:val="pt-PT"/>
              </w:rPr>
              <w:t>garantia e suporte dos itens</w:t>
            </w:r>
            <w:r w:rsidRPr="00DF3476">
              <w:rPr>
                <w:rFonts w:ascii="Arial Narrow" w:hAnsi="Arial Narrow"/>
                <w:b/>
                <w:bCs/>
                <w:sz w:val="18"/>
                <w:szCs w:val="18"/>
                <w:lang w:val="pt-PT"/>
              </w:rPr>
              <w:t>:</w:t>
            </w:r>
            <w:r w:rsidRPr="00DF3476">
              <w:rPr>
                <w:rFonts w:ascii="Arial Narrow" w:hAnsi="Arial Narrow"/>
                <w:sz w:val="18"/>
                <w:szCs w:val="18"/>
                <w:lang w:val="pt-PT"/>
              </w:rPr>
              <w:t xml:space="preserve"> O equipamento deve possuir garantia do fabricante pelo período de 60 (sessenta) meses para o notebook, e 36 (trinta e seis) meses para a bateria do notebook, em regime 8x5 (oito horas por dia e cinco dias por semana) para reposição de peças e mão de obra. A garantia será prestada com vistas a manter os produtos fornecidos em perfeitas condições de uso, sem qualquer ônus ou custo adicional para a Contratante.</w:t>
            </w:r>
          </w:p>
        </w:tc>
        <w:tc>
          <w:tcPr>
            <w:tcW w:w="850" w:type="dxa"/>
          </w:tcPr>
          <w:p w:rsidR="00DF3476" w:rsidRPr="00DF0E32" w:rsidRDefault="00DF3476" w:rsidP="004430D7">
            <w:pPr>
              <w:pStyle w:val="SemEspaamento"/>
              <w:jc w:val="center"/>
              <w:rPr>
                <w:rFonts w:ascii="Arial Narrow" w:hAnsi="Arial Narrow"/>
                <w:b/>
                <w:sz w:val="22"/>
                <w:szCs w:val="22"/>
              </w:rPr>
            </w:pPr>
          </w:p>
        </w:tc>
        <w:tc>
          <w:tcPr>
            <w:tcW w:w="709" w:type="dxa"/>
          </w:tcPr>
          <w:p w:rsidR="00DF3476" w:rsidRPr="00DF0E32" w:rsidRDefault="00DF3476" w:rsidP="004430D7">
            <w:pPr>
              <w:pStyle w:val="SemEspaamento"/>
              <w:jc w:val="center"/>
              <w:rPr>
                <w:rFonts w:ascii="Arial Narrow" w:hAnsi="Arial Narrow"/>
                <w:b/>
                <w:sz w:val="22"/>
                <w:szCs w:val="22"/>
              </w:rPr>
            </w:pPr>
            <w:r w:rsidRPr="00DF0E32">
              <w:rPr>
                <w:rFonts w:ascii="Arial Narrow" w:hAnsi="Arial Narrow"/>
                <w:b/>
                <w:sz w:val="22"/>
                <w:szCs w:val="22"/>
              </w:rPr>
              <w:t>UN</w:t>
            </w:r>
          </w:p>
        </w:tc>
        <w:tc>
          <w:tcPr>
            <w:tcW w:w="851"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21</w:t>
            </w:r>
          </w:p>
        </w:tc>
        <w:tc>
          <w:tcPr>
            <w:tcW w:w="992" w:type="dxa"/>
          </w:tcPr>
          <w:p w:rsidR="00DF3476" w:rsidRPr="00DF0E32" w:rsidRDefault="00DF3476" w:rsidP="004430D7">
            <w:pPr>
              <w:pStyle w:val="SemEspaamento"/>
              <w:jc w:val="center"/>
              <w:rPr>
                <w:rFonts w:ascii="Arial Narrow" w:hAnsi="Arial Narrow"/>
                <w:b/>
                <w:sz w:val="22"/>
                <w:szCs w:val="22"/>
                <w:lang w:val="pt-PT"/>
              </w:rPr>
            </w:pPr>
            <w:r w:rsidRPr="00DF0E32">
              <w:rPr>
                <w:rFonts w:ascii="Arial Narrow" w:hAnsi="Arial Narrow"/>
                <w:b/>
                <w:sz w:val="22"/>
                <w:szCs w:val="22"/>
                <w:lang w:val="pt-PT"/>
              </w:rPr>
              <w:t>3.700,00</w:t>
            </w:r>
          </w:p>
        </w:tc>
        <w:tc>
          <w:tcPr>
            <w:tcW w:w="1134"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77.700,00</w:t>
            </w:r>
          </w:p>
        </w:tc>
      </w:tr>
      <w:tr w:rsidR="00DF3476" w:rsidRPr="002B1903" w:rsidTr="00DF3476">
        <w:tc>
          <w:tcPr>
            <w:tcW w:w="822"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lastRenderedPageBreak/>
              <w:t>1</w:t>
            </w:r>
            <w:r>
              <w:rPr>
                <w:rFonts w:ascii="Arial Narrow" w:hAnsi="Arial Narrow"/>
                <w:sz w:val="22"/>
                <w:szCs w:val="22"/>
                <w:lang w:val="pt-PT"/>
              </w:rPr>
              <w:t>2</w:t>
            </w:r>
          </w:p>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cs="Arial"/>
                <w:sz w:val="22"/>
                <w:szCs w:val="22"/>
                <w:shd w:val="clear" w:color="auto" w:fill="FFFFFF"/>
              </w:rPr>
              <w:t>636400</w:t>
            </w:r>
          </w:p>
        </w:tc>
        <w:tc>
          <w:tcPr>
            <w:tcW w:w="4565" w:type="dxa"/>
          </w:tcPr>
          <w:p w:rsidR="00DF3476" w:rsidRPr="00DF3476" w:rsidRDefault="00DF3476" w:rsidP="004430D7">
            <w:pPr>
              <w:spacing w:after="0" w:line="240" w:lineRule="auto"/>
              <w:rPr>
                <w:rFonts w:ascii="Arial Narrow" w:hAnsi="Arial Narrow" w:cs="Times New Roman"/>
                <w:sz w:val="18"/>
                <w:szCs w:val="18"/>
              </w:rPr>
            </w:pPr>
            <w:r w:rsidRPr="00DF3476">
              <w:rPr>
                <w:rFonts w:ascii="Arial Narrow" w:hAnsi="Arial Narrow" w:cs="Times New Roman"/>
                <w:b/>
                <w:sz w:val="18"/>
                <w:szCs w:val="18"/>
              </w:rPr>
              <w:t>Suporte de mesa</w:t>
            </w:r>
            <w:r w:rsidRPr="00DF3476">
              <w:rPr>
                <w:rFonts w:ascii="Arial Narrow" w:hAnsi="Arial Narrow" w:cs="Times New Roman"/>
                <w:sz w:val="18"/>
                <w:szCs w:val="18"/>
              </w:rPr>
              <w:t>: para monitor de 13’ a 32” com ajuste de inclinação, altura e giro cor preto.</w:t>
            </w:r>
          </w:p>
        </w:tc>
        <w:tc>
          <w:tcPr>
            <w:tcW w:w="850" w:type="dxa"/>
          </w:tcPr>
          <w:p w:rsidR="00DF3476" w:rsidRPr="00DF0E32" w:rsidRDefault="00DF3476" w:rsidP="004430D7">
            <w:pPr>
              <w:pStyle w:val="SemEspaamento"/>
              <w:jc w:val="center"/>
              <w:rPr>
                <w:rFonts w:ascii="Arial Narrow" w:hAnsi="Arial Narrow"/>
                <w:b/>
                <w:sz w:val="22"/>
                <w:szCs w:val="22"/>
              </w:rPr>
            </w:pPr>
          </w:p>
        </w:tc>
        <w:tc>
          <w:tcPr>
            <w:tcW w:w="709"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b/>
                <w:sz w:val="22"/>
                <w:szCs w:val="22"/>
              </w:rPr>
              <w:t>UN</w:t>
            </w:r>
          </w:p>
        </w:tc>
        <w:tc>
          <w:tcPr>
            <w:tcW w:w="851"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15</w:t>
            </w:r>
          </w:p>
        </w:tc>
        <w:tc>
          <w:tcPr>
            <w:tcW w:w="992" w:type="dxa"/>
          </w:tcPr>
          <w:p w:rsidR="00DF3476" w:rsidRPr="00DF0E32" w:rsidRDefault="00DF3476" w:rsidP="004430D7">
            <w:pPr>
              <w:pStyle w:val="SemEspaamento"/>
              <w:jc w:val="center"/>
              <w:rPr>
                <w:rFonts w:ascii="Arial Narrow" w:hAnsi="Arial Narrow"/>
                <w:b/>
                <w:sz w:val="22"/>
                <w:szCs w:val="22"/>
                <w:lang w:val="pt-PT"/>
              </w:rPr>
            </w:pPr>
            <w:r w:rsidRPr="00DF0E32">
              <w:rPr>
                <w:rFonts w:ascii="Arial Narrow" w:hAnsi="Arial Narrow"/>
                <w:b/>
                <w:sz w:val="22"/>
                <w:szCs w:val="22"/>
                <w:lang w:val="pt-PT"/>
              </w:rPr>
              <w:t>160,44</w:t>
            </w:r>
          </w:p>
        </w:tc>
        <w:tc>
          <w:tcPr>
            <w:tcW w:w="1134"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2.406,60</w:t>
            </w:r>
          </w:p>
        </w:tc>
      </w:tr>
      <w:tr w:rsidR="00DF3476" w:rsidRPr="002B1903" w:rsidTr="00DF3476">
        <w:tc>
          <w:tcPr>
            <w:tcW w:w="822"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1</w:t>
            </w:r>
            <w:r>
              <w:rPr>
                <w:rFonts w:ascii="Arial Narrow" w:hAnsi="Arial Narrow"/>
                <w:sz w:val="22"/>
                <w:szCs w:val="22"/>
                <w:lang w:val="pt-PT"/>
              </w:rPr>
              <w:t>3</w:t>
            </w:r>
          </w:p>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cs="Arial"/>
                <w:sz w:val="22"/>
                <w:szCs w:val="22"/>
                <w:shd w:val="clear" w:color="auto" w:fill="FFFFFF"/>
              </w:rPr>
              <w:t>604682</w:t>
            </w:r>
          </w:p>
        </w:tc>
        <w:tc>
          <w:tcPr>
            <w:tcW w:w="4565" w:type="dxa"/>
          </w:tcPr>
          <w:p w:rsidR="00DF3476" w:rsidRPr="00DF3476" w:rsidRDefault="00DF3476" w:rsidP="004430D7">
            <w:pPr>
              <w:spacing w:after="0" w:line="240" w:lineRule="auto"/>
              <w:rPr>
                <w:rFonts w:ascii="Arial Narrow" w:hAnsi="Arial Narrow" w:cs="Times New Roman"/>
                <w:sz w:val="18"/>
                <w:szCs w:val="18"/>
              </w:rPr>
            </w:pPr>
            <w:r w:rsidRPr="00DF3476">
              <w:rPr>
                <w:rFonts w:ascii="Arial Narrow" w:hAnsi="Arial Narrow" w:cs="Times New Roman"/>
                <w:b/>
                <w:sz w:val="18"/>
                <w:szCs w:val="18"/>
              </w:rPr>
              <w:t>Impressora multifuncional</w:t>
            </w:r>
            <w:r w:rsidRPr="00DF3476">
              <w:rPr>
                <w:rFonts w:ascii="Arial Narrow" w:hAnsi="Arial Narrow" w:cs="Times New Roman"/>
                <w:sz w:val="18"/>
                <w:szCs w:val="18"/>
              </w:rPr>
              <w:t xml:space="preserve">: (impressão, digitalização, copia), jato de tinta colorida, modelo tanque de tinta (eco </w:t>
            </w:r>
            <w:proofErr w:type="spellStart"/>
            <w:r w:rsidRPr="00DF3476">
              <w:rPr>
                <w:rFonts w:ascii="Arial Narrow" w:hAnsi="Arial Narrow" w:cs="Times New Roman"/>
                <w:sz w:val="18"/>
                <w:szCs w:val="18"/>
              </w:rPr>
              <w:t>tank</w:t>
            </w:r>
            <w:proofErr w:type="spellEnd"/>
            <w:r w:rsidRPr="00DF3476">
              <w:rPr>
                <w:rFonts w:ascii="Arial Narrow" w:hAnsi="Arial Narrow" w:cs="Times New Roman"/>
                <w:sz w:val="18"/>
                <w:szCs w:val="18"/>
              </w:rPr>
              <w:t xml:space="preserve">), porta USB, WIFI integrado, velocidade em preto de 33ppm, em color de 15ppm, resolução 1200x2400dpi, rendimento 4.500 páginas em preto, 7.500 páginas em cores. </w:t>
            </w:r>
            <w:r w:rsidRPr="00DF3476">
              <w:rPr>
                <w:rFonts w:ascii="Arial Narrow" w:hAnsi="Arial Narrow" w:cs="Times New Roman"/>
                <w:b/>
                <w:sz w:val="18"/>
                <w:szCs w:val="18"/>
                <w:highlight w:val="yellow"/>
              </w:rPr>
              <w:t>Garantia</w:t>
            </w:r>
            <w:r w:rsidRPr="00DF3476">
              <w:rPr>
                <w:rFonts w:ascii="Arial Narrow" w:hAnsi="Arial Narrow" w:cs="Times New Roman"/>
                <w:b/>
                <w:sz w:val="18"/>
                <w:szCs w:val="18"/>
              </w:rPr>
              <w:t xml:space="preserve"> </w:t>
            </w:r>
            <w:r w:rsidRPr="00DF3476">
              <w:rPr>
                <w:rFonts w:ascii="Arial Narrow" w:hAnsi="Arial Narrow" w:cs="Times New Roman"/>
                <w:sz w:val="18"/>
                <w:szCs w:val="18"/>
              </w:rPr>
              <w:t>mínima de 12 meses a partir da emissão da nota fiscal de venda.</w:t>
            </w:r>
          </w:p>
        </w:tc>
        <w:tc>
          <w:tcPr>
            <w:tcW w:w="850" w:type="dxa"/>
          </w:tcPr>
          <w:p w:rsidR="00DF3476" w:rsidRPr="00DF0E32" w:rsidRDefault="00DF3476" w:rsidP="004430D7">
            <w:pPr>
              <w:pStyle w:val="SemEspaamento"/>
              <w:jc w:val="center"/>
              <w:rPr>
                <w:rFonts w:ascii="Arial Narrow" w:hAnsi="Arial Narrow"/>
                <w:b/>
                <w:sz w:val="22"/>
                <w:szCs w:val="22"/>
              </w:rPr>
            </w:pPr>
          </w:p>
        </w:tc>
        <w:tc>
          <w:tcPr>
            <w:tcW w:w="709"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b/>
                <w:sz w:val="22"/>
                <w:szCs w:val="22"/>
              </w:rPr>
              <w:t>UN</w:t>
            </w:r>
          </w:p>
        </w:tc>
        <w:tc>
          <w:tcPr>
            <w:tcW w:w="851"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13</w:t>
            </w:r>
          </w:p>
        </w:tc>
        <w:tc>
          <w:tcPr>
            <w:tcW w:w="992" w:type="dxa"/>
          </w:tcPr>
          <w:p w:rsidR="00DF3476" w:rsidRPr="00DF0E32" w:rsidRDefault="00DF3476" w:rsidP="004430D7">
            <w:pPr>
              <w:pStyle w:val="SemEspaamento"/>
              <w:jc w:val="center"/>
              <w:rPr>
                <w:rFonts w:ascii="Arial Narrow" w:hAnsi="Arial Narrow"/>
                <w:b/>
                <w:sz w:val="22"/>
                <w:szCs w:val="22"/>
                <w:lang w:val="pt-PT"/>
              </w:rPr>
            </w:pPr>
            <w:r w:rsidRPr="00DF0E32">
              <w:rPr>
                <w:rFonts w:ascii="Arial Narrow" w:hAnsi="Arial Narrow"/>
                <w:b/>
                <w:sz w:val="22"/>
                <w:szCs w:val="22"/>
                <w:lang w:val="pt-PT"/>
              </w:rPr>
              <w:t>2.525,80</w:t>
            </w:r>
          </w:p>
        </w:tc>
        <w:tc>
          <w:tcPr>
            <w:tcW w:w="1134"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32.835,40</w:t>
            </w:r>
          </w:p>
        </w:tc>
      </w:tr>
      <w:tr w:rsidR="00DF3476" w:rsidRPr="002B1903" w:rsidTr="00DF3476">
        <w:tc>
          <w:tcPr>
            <w:tcW w:w="822"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1</w:t>
            </w:r>
            <w:r>
              <w:rPr>
                <w:rFonts w:ascii="Arial Narrow" w:hAnsi="Arial Narrow"/>
                <w:sz w:val="22"/>
                <w:szCs w:val="22"/>
                <w:lang w:val="pt-PT"/>
              </w:rPr>
              <w:t>4</w:t>
            </w:r>
          </w:p>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630908</w:t>
            </w:r>
          </w:p>
        </w:tc>
        <w:tc>
          <w:tcPr>
            <w:tcW w:w="4565" w:type="dxa"/>
          </w:tcPr>
          <w:p w:rsidR="00DF3476" w:rsidRPr="00DF3476" w:rsidRDefault="00DF3476" w:rsidP="004430D7">
            <w:pPr>
              <w:spacing w:after="0" w:line="240" w:lineRule="auto"/>
              <w:rPr>
                <w:rFonts w:ascii="Arial Narrow" w:hAnsi="Arial Narrow" w:cs="Times New Roman"/>
                <w:sz w:val="18"/>
                <w:szCs w:val="18"/>
              </w:rPr>
            </w:pPr>
            <w:r w:rsidRPr="00DF3476">
              <w:rPr>
                <w:rFonts w:ascii="Arial Narrow" w:hAnsi="Arial Narrow" w:cs="Times New Roman"/>
                <w:b/>
                <w:sz w:val="18"/>
                <w:szCs w:val="18"/>
              </w:rPr>
              <w:t>Impressora multifuncional colorida a laser:</w:t>
            </w:r>
            <w:r w:rsidRPr="00DF3476">
              <w:rPr>
                <w:rFonts w:ascii="Arial Narrow" w:hAnsi="Arial Narrow" w:cs="Times New Roman"/>
                <w:sz w:val="18"/>
                <w:szCs w:val="18"/>
              </w:rPr>
              <w:t xml:space="preserve"> </w:t>
            </w:r>
          </w:p>
          <w:p w:rsidR="00DF3476" w:rsidRPr="00DF3476" w:rsidRDefault="00DF3476" w:rsidP="004430D7">
            <w:pPr>
              <w:spacing w:after="0" w:line="240" w:lineRule="auto"/>
              <w:rPr>
                <w:rFonts w:ascii="Arial Narrow" w:hAnsi="Arial Narrow" w:cs="Times New Roman"/>
                <w:sz w:val="18"/>
                <w:szCs w:val="18"/>
              </w:rPr>
            </w:pPr>
            <w:r w:rsidRPr="00DF3476">
              <w:rPr>
                <w:rFonts w:ascii="Arial Narrow" w:hAnsi="Arial Narrow" w:cs="Times New Roman"/>
                <w:b/>
                <w:sz w:val="18"/>
                <w:szCs w:val="18"/>
              </w:rPr>
              <w:t>Funções:</w:t>
            </w:r>
            <w:r w:rsidRPr="00DF3476">
              <w:rPr>
                <w:rFonts w:ascii="Arial Narrow" w:hAnsi="Arial Narrow" w:cs="Times New Roman"/>
                <w:sz w:val="18"/>
                <w:szCs w:val="18"/>
              </w:rPr>
              <w:t xml:space="preserve"> impressões, cópias e digitalizações – ambos frente e verso. </w:t>
            </w:r>
            <w:r w:rsidRPr="00DF3476">
              <w:rPr>
                <w:rFonts w:ascii="Arial Narrow" w:hAnsi="Arial Narrow" w:cs="Times New Roman"/>
                <w:b/>
                <w:sz w:val="18"/>
                <w:szCs w:val="18"/>
              </w:rPr>
              <w:t>Especificações</w:t>
            </w:r>
            <w:r w:rsidRPr="00DF3476">
              <w:rPr>
                <w:rFonts w:ascii="Arial Narrow" w:hAnsi="Arial Narrow" w:cs="Times New Roman"/>
                <w:sz w:val="18"/>
                <w:szCs w:val="18"/>
              </w:rPr>
              <w:t xml:space="preserve">: velocidade de impressão: mínimo 30 </w:t>
            </w:r>
            <w:proofErr w:type="spellStart"/>
            <w:r w:rsidRPr="00DF3476">
              <w:rPr>
                <w:rFonts w:ascii="Arial Narrow" w:hAnsi="Arial Narrow" w:cs="Times New Roman"/>
                <w:sz w:val="18"/>
                <w:szCs w:val="18"/>
              </w:rPr>
              <w:t>ppm</w:t>
            </w:r>
            <w:proofErr w:type="spellEnd"/>
            <w:r w:rsidRPr="00DF3476">
              <w:rPr>
                <w:rFonts w:ascii="Arial Narrow" w:hAnsi="Arial Narrow" w:cs="Times New Roman"/>
                <w:sz w:val="18"/>
                <w:szCs w:val="18"/>
              </w:rPr>
              <w:t xml:space="preserve">; tempo para primeira página: máximo 15 segundos; resolução de impressão: 1200 </w:t>
            </w:r>
            <w:proofErr w:type="gramStart"/>
            <w:r w:rsidRPr="00DF3476">
              <w:rPr>
                <w:rFonts w:ascii="Arial Narrow" w:hAnsi="Arial Narrow" w:cs="Times New Roman"/>
                <w:sz w:val="18"/>
                <w:szCs w:val="18"/>
              </w:rPr>
              <w:t>x</w:t>
            </w:r>
            <w:proofErr w:type="gramEnd"/>
            <w:r w:rsidRPr="00DF3476">
              <w:rPr>
                <w:rFonts w:ascii="Arial Narrow" w:hAnsi="Arial Narrow" w:cs="Times New Roman"/>
                <w:sz w:val="18"/>
                <w:szCs w:val="18"/>
              </w:rPr>
              <w:t xml:space="preserve"> 1200, 1200 x 600 </w:t>
            </w:r>
            <w:proofErr w:type="spellStart"/>
            <w:r w:rsidRPr="00DF3476">
              <w:rPr>
                <w:rFonts w:ascii="Arial Narrow" w:hAnsi="Arial Narrow" w:cs="Times New Roman"/>
                <w:sz w:val="18"/>
                <w:szCs w:val="18"/>
              </w:rPr>
              <w:t>dpi</w:t>
            </w:r>
            <w:proofErr w:type="spellEnd"/>
            <w:r w:rsidRPr="00DF3476">
              <w:rPr>
                <w:rFonts w:ascii="Arial Narrow" w:hAnsi="Arial Narrow" w:cs="Times New Roman"/>
                <w:sz w:val="18"/>
                <w:szCs w:val="18"/>
              </w:rPr>
              <w:t xml:space="preserve">, 600 x 600 </w:t>
            </w:r>
            <w:proofErr w:type="spellStart"/>
            <w:r w:rsidRPr="00DF3476">
              <w:rPr>
                <w:rFonts w:ascii="Arial Narrow" w:hAnsi="Arial Narrow" w:cs="Times New Roman"/>
                <w:sz w:val="18"/>
                <w:szCs w:val="18"/>
              </w:rPr>
              <w:t>dpi</w:t>
            </w:r>
            <w:proofErr w:type="spellEnd"/>
            <w:r w:rsidRPr="00DF3476">
              <w:rPr>
                <w:rFonts w:ascii="Arial Narrow" w:hAnsi="Arial Narrow" w:cs="Times New Roman"/>
                <w:sz w:val="18"/>
                <w:szCs w:val="18"/>
              </w:rPr>
              <w:t xml:space="preserve">; memória: mínimo 512 </w:t>
            </w:r>
            <w:proofErr w:type="spellStart"/>
            <w:r w:rsidRPr="00DF3476">
              <w:rPr>
                <w:rFonts w:ascii="Arial Narrow" w:hAnsi="Arial Narrow" w:cs="Times New Roman"/>
                <w:sz w:val="18"/>
                <w:szCs w:val="18"/>
              </w:rPr>
              <w:t>mb</w:t>
            </w:r>
            <w:proofErr w:type="spellEnd"/>
            <w:r w:rsidRPr="00DF3476">
              <w:rPr>
                <w:rFonts w:ascii="Arial Narrow" w:hAnsi="Arial Narrow" w:cs="Times New Roman"/>
                <w:sz w:val="18"/>
                <w:szCs w:val="18"/>
              </w:rPr>
              <w:t xml:space="preserve">; volume de páginas mensal recomendado: mínimo 4000 páginas; ciclo de trabalho: mínimo 4000 páginas; velocidade de cópia: mínimo 30 </w:t>
            </w:r>
            <w:proofErr w:type="spellStart"/>
            <w:r w:rsidRPr="00DF3476">
              <w:rPr>
                <w:rFonts w:ascii="Arial Narrow" w:hAnsi="Arial Narrow" w:cs="Times New Roman"/>
                <w:sz w:val="18"/>
                <w:szCs w:val="18"/>
              </w:rPr>
              <w:t>ppm</w:t>
            </w:r>
            <w:proofErr w:type="spellEnd"/>
            <w:r w:rsidRPr="00DF3476">
              <w:rPr>
                <w:rFonts w:ascii="Arial Narrow" w:hAnsi="Arial Narrow" w:cs="Times New Roman"/>
                <w:sz w:val="18"/>
                <w:szCs w:val="18"/>
              </w:rPr>
              <w:t xml:space="preserve">; tempo para primeira cópia: máximo 15 segundos; conexão padrão: mínimo ethernet </w:t>
            </w:r>
            <w:proofErr w:type="spellStart"/>
            <w:r w:rsidRPr="00DF3476">
              <w:rPr>
                <w:rFonts w:ascii="Arial Narrow" w:hAnsi="Arial Narrow" w:cs="Times New Roman"/>
                <w:sz w:val="18"/>
                <w:szCs w:val="18"/>
              </w:rPr>
              <w:t>usb</w:t>
            </w:r>
            <w:proofErr w:type="spellEnd"/>
            <w:r w:rsidRPr="00DF3476">
              <w:rPr>
                <w:rFonts w:ascii="Arial Narrow" w:hAnsi="Arial Narrow" w:cs="Times New Roman"/>
                <w:sz w:val="18"/>
                <w:szCs w:val="18"/>
              </w:rPr>
              <w:t xml:space="preserve"> 2.0 tipo b e </w:t>
            </w:r>
            <w:proofErr w:type="spellStart"/>
            <w:r w:rsidRPr="00DF3476">
              <w:rPr>
                <w:rFonts w:ascii="Arial Narrow" w:hAnsi="Arial Narrow" w:cs="Times New Roman"/>
                <w:sz w:val="18"/>
                <w:szCs w:val="18"/>
              </w:rPr>
              <w:t>wi-fi</w:t>
            </w:r>
            <w:proofErr w:type="spellEnd"/>
            <w:r w:rsidRPr="00DF3476">
              <w:rPr>
                <w:rFonts w:ascii="Arial Narrow" w:hAnsi="Arial Narrow" w:cs="Times New Roman"/>
                <w:sz w:val="18"/>
                <w:szCs w:val="18"/>
              </w:rPr>
              <w:t xml:space="preserve">. A impressora deverá estar </w:t>
            </w:r>
            <w:r w:rsidRPr="00DF3476">
              <w:rPr>
                <w:rFonts w:ascii="Arial Narrow" w:hAnsi="Arial Narrow" w:cs="Times New Roman"/>
                <w:b/>
                <w:sz w:val="18"/>
                <w:szCs w:val="18"/>
              </w:rPr>
              <w:t>equipada com toner preto, ciano, magenta, amarelo</w:t>
            </w:r>
            <w:r w:rsidRPr="00DF3476">
              <w:rPr>
                <w:rFonts w:ascii="Arial Narrow" w:hAnsi="Arial Narrow" w:cs="Times New Roman"/>
                <w:sz w:val="18"/>
                <w:szCs w:val="18"/>
              </w:rPr>
              <w:t xml:space="preserve"> conforme fabricante. </w:t>
            </w:r>
            <w:r w:rsidRPr="00DF3476">
              <w:rPr>
                <w:rFonts w:ascii="Arial Narrow" w:hAnsi="Arial Narrow" w:cs="Times New Roman"/>
                <w:b/>
                <w:sz w:val="18"/>
                <w:szCs w:val="18"/>
                <w:highlight w:val="yellow"/>
              </w:rPr>
              <w:t>Garantia</w:t>
            </w:r>
            <w:r w:rsidRPr="00DF3476">
              <w:rPr>
                <w:rFonts w:ascii="Arial Narrow" w:hAnsi="Arial Narrow" w:cs="Times New Roman"/>
                <w:sz w:val="18"/>
                <w:szCs w:val="18"/>
              </w:rPr>
              <w:t xml:space="preserve"> mínima de 12 meses a partir da data da entrega do produto.</w:t>
            </w:r>
          </w:p>
        </w:tc>
        <w:tc>
          <w:tcPr>
            <w:tcW w:w="850" w:type="dxa"/>
          </w:tcPr>
          <w:p w:rsidR="00DF3476" w:rsidRPr="00DF0E32" w:rsidRDefault="00DF3476" w:rsidP="004430D7">
            <w:pPr>
              <w:pStyle w:val="SemEspaamento"/>
              <w:jc w:val="center"/>
              <w:rPr>
                <w:rFonts w:ascii="Arial Narrow" w:hAnsi="Arial Narrow"/>
                <w:b/>
                <w:sz w:val="22"/>
                <w:szCs w:val="22"/>
              </w:rPr>
            </w:pPr>
          </w:p>
        </w:tc>
        <w:tc>
          <w:tcPr>
            <w:tcW w:w="709"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b/>
                <w:sz w:val="22"/>
                <w:szCs w:val="22"/>
              </w:rPr>
              <w:t>UN</w:t>
            </w:r>
          </w:p>
        </w:tc>
        <w:tc>
          <w:tcPr>
            <w:tcW w:w="851"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03</w:t>
            </w:r>
          </w:p>
        </w:tc>
        <w:tc>
          <w:tcPr>
            <w:tcW w:w="992" w:type="dxa"/>
          </w:tcPr>
          <w:p w:rsidR="00DF3476" w:rsidRPr="00DF0E32" w:rsidRDefault="00DF3476" w:rsidP="004430D7">
            <w:pPr>
              <w:pStyle w:val="SemEspaamento"/>
              <w:jc w:val="center"/>
              <w:rPr>
                <w:rFonts w:ascii="Arial Narrow" w:hAnsi="Arial Narrow"/>
                <w:b/>
                <w:sz w:val="22"/>
                <w:szCs w:val="22"/>
                <w:lang w:val="pt-PT"/>
              </w:rPr>
            </w:pPr>
            <w:r w:rsidRPr="00DF0E32">
              <w:rPr>
                <w:rFonts w:ascii="Arial Narrow" w:hAnsi="Arial Narrow"/>
                <w:b/>
                <w:sz w:val="22"/>
                <w:szCs w:val="22"/>
                <w:lang w:val="pt-PT"/>
              </w:rPr>
              <w:t>3.136,80</w:t>
            </w:r>
          </w:p>
        </w:tc>
        <w:tc>
          <w:tcPr>
            <w:tcW w:w="1134"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9.410,40</w:t>
            </w:r>
          </w:p>
        </w:tc>
      </w:tr>
      <w:tr w:rsidR="00DF3476" w:rsidRPr="002B1903" w:rsidTr="00DF3476">
        <w:tc>
          <w:tcPr>
            <w:tcW w:w="822"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1</w:t>
            </w:r>
            <w:r>
              <w:rPr>
                <w:rFonts w:ascii="Arial Narrow" w:hAnsi="Arial Narrow"/>
                <w:sz w:val="22"/>
                <w:szCs w:val="22"/>
                <w:lang w:val="pt-PT"/>
              </w:rPr>
              <w:t>5</w:t>
            </w:r>
          </w:p>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cs="Arial"/>
                <w:sz w:val="22"/>
                <w:szCs w:val="22"/>
                <w:shd w:val="clear" w:color="auto" w:fill="FFFFFF"/>
              </w:rPr>
              <w:t>622946</w:t>
            </w:r>
          </w:p>
        </w:tc>
        <w:tc>
          <w:tcPr>
            <w:tcW w:w="4565" w:type="dxa"/>
          </w:tcPr>
          <w:p w:rsidR="00DF3476" w:rsidRPr="00DF3476" w:rsidRDefault="00DF3476" w:rsidP="004430D7">
            <w:pPr>
              <w:spacing w:after="0" w:line="240" w:lineRule="auto"/>
              <w:rPr>
                <w:rFonts w:ascii="Arial Narrow" w:hAnsi="Arial Narrow" w:cs="Times New Roman"/>
                <w:b/>
                <w:sz w:val="18"/>
                <w:szCs w:val="18"/>
              </w:rPr>
            </w:pPr>
            <w:r w:rsidRPr="00DF3476">
              <w:rPr>
                <w:rFonts w:ascii="Arial Narrow" w:hAnsi="Arial Narrow" w:cs="Times New Roman"/>
                <w:b/>
                <w:sz w:val="18"/>
                <w:szCs w:val="18"/>
              </w:rPr>
              <w:t>Computador desktop com Monitor Gabinete e Fonte:</w:t>
            </w:r>
            <w:r w:rsidRPr="00DF3476">
              <w:rPr>
                <w:rFonts w:ascii="Arial Narrow" w:hAnsi="Arial Narrow" w:cs="Times New Roman"/>
                <w:sz w:val="18"/>
                <w:szCs w:val="18"/>
              </w:rPr>
              <w:t xml:space="preserve"> Padrão </w:t>
            </w:r>
            <w:proofErr w:type="spellStart"/>
            <w:r w:rsidRPr="00DF3476">
              <w:rPr>
                <w:rFonts w:ascii="Arial Narrow" w:hAnsi="Arial Narrow" w:cs="Times New Roman"/>
                <w:sz w:val="18"/>
                <w:szCs w:val="18"/>
              </w:rPr>
              <w:t>Small</w:t>
            </w:r>
            <w:proofErr w:type="spellEnd"/>
            <w:r w:rsidRPr="00DF3476">
              <w:rPr>
                <w:rFonts w:ascii="Arial Narrow" w:hAnsi="Arial Narrow" w:cs="Times New Roman"/>
                <w:sz w:val="18"/>
                <w:szCs w:val="18"/>
              </w:rPr>
              <w:t xml:space="preserve"> </w:t>
            </w:r>
            <w:proofErr w:type="spellStart"/>
            <w:r w:rsidRPr="00DF3476">
              <w:rPr>
                <w:rFonts w:ascii="Arial Narrow" w:hAnsi="Arial Narrow" w:cs="Times New Roman"/>
                <w:sz w:val="18"/>
                <w:szCs w:val="18"/>
              </w:rPr>
              <w:t>Form</w:t>
            </w:r>
            <w:proofErr w:type="spellEnd"/>
            <w:r w:rsidRPr="00DF3476">
              <w:rPr>
                <w:rFonts w:ascii="Arial Narrow" w:hAnsi="Arial Narrow" w:cs="Times New Roman"/>
                <w:sz w:val="18"/>
                <w:szCs w:val="18"/>
              </w:rPr>
              <w:t xml:space="preserve"> </w:t>
            </w:r>
            <w:proofErr w:type="spellStart"/>
            <w:r w:rsidRPr="00DF3476">
              <w:rPr>
                <w:rFonts w:ascii="Arial Narrow" w:hAnsi="Arial Narrow" w:cs="Times New Roman"/>
                <w:sz w:val="18"/>
                <w:szCs w:val="18"/>
              </w:rPr>
              <w:t>Factor</w:t>
            </w:r>
            <w:proofErr w:type="spellEnd"/>
            <w:r w:rsidRPr="00DF3476">
              <w:rPr>
                <w:rFonts w:ascii="Arial Narrow" w:hAnsi="Arial Narrow" w:cs="Times New Roman"/>
                <w:sz w:val="18"/>
                <w:szCs w:val="18"/>
              </w:rPr>
              <w:t xml:space="preserve"> (SFF), volume máx. 9.500 cm³, sensor de intrusão e alto-falante interno, Fonte 80 Plus Platinum (92% eficiência), certificada em </w:t>
            </w:r>
            <w:hyperlink r:id="rId10" w:tgtFrame="_blank" w:history="1">
              <w:r w:rsidRPr="00DF3476">
                <w:rPr>
                  <w:rStyle w:val="Hyperlink"/>
                  <w:rFonts w:ascii="Arial Narrow" w:hAnsi="Arial Narrow"/>
                  <w:bCs/>
                  <w:color w:val="auto"/>
                  <w:sz w:val="18"/>
                  <w:szCs w:val="18"/>
                </w:rPr>
                <w:t>www.80plus.com</w:t>
              </w:r>
            </w:hyperlink>
            <w:r w:rsidRPr="00DF3476">
              <w:rPr>
                <w:rFonts w:ascii="Arial Narrow" w:hAnsi="Arial Narrow" w:cs="Times New Roman"/>
                <w:sz w:val="18"/>
                <w:szCs w:val="18"/>
              </w:rPr>
              <w:t xml:space="preserve">. Deve permitir uso na vertical e horizontal sendo fornecido o suporte do fabricante caso necessário. - </w:t>
            </w:r>
            <w:r w:rsidRPr="00DF3476">
              <w:rPr>
                <w:rFonts w:ascii="Arial Narrow" w:hAnsi="Arial Narrow" w:cs="Times New Roman"/>
                <w:b/>
                <w:bCs/>
                <w:sz w:val="18"/>
                <w:szCs w:val="18"/>
              </w:rPr>
              <w:t>Processador:</w:t>
            </w:r>
            <w:r w:rsidRPr="00DF3476">
              <w:rPr>
                <w:rFonts w:ascii="Arial Narrow" w:hAnsi="Arial Narrow" w:cs="Times New Roman"/>
                <w:sz w:val="18"/>
                <w:szCs w:val="18"/>
              </w:rPr>
              <w:t xml:space="preserve"> 14 núcleos / 20 threads, até 5 GHz (turbo), cache 24MB, lançado a partir de 2024. Não será considerada a soma de cache para atender o solicitado. Serão aceitas outras marcas desde que atendam integralmente as especificações deste termo.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r w:rsidRPr="00DF3476">
              <w:rPr>
                <w:rFonts w:ascii="Arial Narrow" w:hAnsi="Arial Narrow" w:cs="Times New Roman"/>
                <w:b/>
                <w:bCs/>
                <w:sz w:val="18"/>
                <w:szCs w:val="18"/>
              </w:rPr>
              <w:t>Memória:</w:t>
            </w:r>
            <w:r w:rsidRPr="00DF3476">
              <w:rPr>
                <w:rFonts w:ascii="Arial Narrow" w:hAnsi="Arial Narrow" w:cs="Times New Roman"/>
                <w:sz w:val="18"/>
                <w:szCs w:val="18"/>
              </w:rPr>
              <w:t xml:space="preserve"> 16 GB DDR5 (4800 MT/s), expansível até 64 GB, mínimo 2 slots UDIMM.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r w:rsidRPr="00DF3476">
              <w:rPr>
                <w:rFonts w:ascii="Arial Narrow" w:hAnsi="Arial Narrow" w:cs="Times New Roman"/>
                <w:b/>
                <w:bCs/>
                <w:sz w:val="18"/>
                <w:szCs w:val="18"/>
              </w:rPr>
              <w:t>Armazenamento:</w:t>
            </w:r>
            <w:r w:rsidRPr="00DF3476">
              <w:rPr>
                <w:rFonts w:ascii="Arial Narrow" w:hAnsi="Arial Narrow" w:cs="Times New Roman"/>
                <w:sz w:val="18"/>
                <w:szCs w:val="18"/>
              </w:rPr>
              <w:t xml:space="preserve"> SSD </w:t>
            </w:r>
            <w:proofErr w:type="spellStart"/>
            <w:r w:rsidRPr="00DF3476">
              <w:rPr>
                <w:rFonts w:ascii="Arial Narrow" w:hAnsi="Arial Narrow" w:cs="Times New Roman"/>
                <w:sz w:val="18"/>
                <w:szCs w:val="18"/>
              </w:rPr>
              <w:t>NVMe</w:t>
            </w:r>
            <w:proofErr w:type="spellEnd"/>
            <w:r w:rsidRPr="00DF3476">
              <w:rPr>
                <w:rFonts w:ascii="Arial Narrow" w:hAnsi="Arial Narrow" w:cs="Times New Roman"/>
                <w:sz w:val="18"/>
                <w:szCs w:val="18"/>
              </w:rPr>
              <w:t xml:space="preserve"> Gen4 x4, 512 GB ou superior, Unidade óptica DVD interna.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r w:rsidRPr="00DF3476">
              <w:rPr>
                <w:rFonts w:ascii="Arial Narrow" w:hAnsi="Arial Narrow" w:cs="Times New Roman"/>
                <w:b/>
                <w:bCs/>
                <w:sz w:val="18"/>
                <w:szCs w:val="18"/>
              </w:rPr>
              <w:t>Vídeo e Gráficos:</w:t>
            </w:r>
            <w:r w:rsidRPr="00DF3476">
              <w:rPr>
                <w:rFonts w:ascii="Arial Narrow" w:hAnsi="Arial Narrow" w:cs="Times New Roman"/>
                <w:sz w:val="18"/>
                <w:szCs w:val="18"/>
              </w:rPr>
              <w:t xml:space="preserve"> Suporte nativo a 3 monitores em alta definição. Saídas mínimas: 2 HDMI + 1 Display Port. Compatível com DirectX 12 / </w:t>
            </w:r>
            <w:proofErr w:type="spellStart"/>
            <w:r w:rsidRPr="00DF3476">
              <w:rPr>
                <w:rFonts w:ascii="Arial Narrow" w:hAnsi="Arial Narrow" w:cs="Times New Roman"/>
                <w:sz w:val="18"/>
                <w:szCs w:val="18"/>
              </w:rPr>
              <w:t>OpenGL</w:t>
            </w:r>
            <w:proofErr w:type="spellEnd"/>
            <w:r w:rsidRPr="00DF3476">
              <w:rPr>
                <w:rFonts w:ascii="Arial Narrow" w:hAnsi="Arial Narrow" w:cs="Times New Roman"/>
                <w:sz w:val="18"/>
                <w:szCs w:val="18"/>
              </w:rPr>
              <w:t xml:space="preserve"> 4.5 ou superior.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r w:rsidRPr="00DF3476">
              <w:rPr>
                <w:rFonts w:ascii="Arial Narrow" w:hAnsi="Arial Narrow" w:cs="Times New Roman"/>
                <w:b/>
                <w:bCs/>
                <w:sz w:val="18"/>
                <w:szCs w:val="18"/>
              </w:rPr>
              <w:t>Conectividade:</w:t>
            </w:r>
            <w:r w:rsidRPr="00DF3476">
              <w:rPr>
                <w:rFonts w:ascii="Arial Narrow" w:hAnsi="Arial Narrow" w:cs="Times New Roman"/>
                <w:sz w:val="18"/>
                <w:szCs w:val="18"/>
              </w:rPr>
              <w:t xml:space="preserve"> Ethernet Gigabit. Wi-Fi 6E Dual Band 2x2 e Bluetooth 5.1 ou superior.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r w:rsidRPr="00DF3476">
              <w:rPr>
                <w:rFonts w:ascii="Arial Narrow" w:hAnsi="Arial Narrow" w:cs="Times New Roman"/>
                <w:b/>
                <w:bCs/>
                <w:sz w:val="18"/>
                <w:szCs w:val="18"/>
              </w:rPr>
              <w:t>Portas:</w:t>
            </w:r>
            <w:r w:rsidRPr="00DF3476">
              <w:rPr>
                <w:rFonts w:ascii="Arial Narrow" w:hAnsi="Arial Narrow" w:cs="Times New Roman"/>
                <w:sz w:val="18"/>
                <w:szCs w:val="18"/>
              </w:rPr>
              <w:t xml:space="preserve"> 8 USB nativas (4 frontais + 4 traseiras), destas pelo menos 4 USB 3.2, sendo 1 USB-C frontal obrigatória. Áudio frontal (fone </w:t>
            </w:r>
            <w:proofErr w:type="gramStart"/>
            <w:r w:rsidRPr="00DF3476">
              <w:rPr>
                <w:rFonts w:ascii="Arial Narrow" w:hAnsi="Arial Narrow" w:cs="Times New Roman"/>
                <w:sz w:val="18"/>
                <w:szCs w:val="18"/>
              </w:rPr>
              <w:t>+</w:t>
            </w:r>
            <w:proofErr w:type="gramEnd"/>
            <w:r w:rsidRPr="00DF3476">
              <w:rPr>
                <w:rFonts w:ascii="Arial Narrow" w:hAnsi="Arial Narrow" w:cs="Times New Roman"/>
                <w:sz w:val="18"/>
                <w:szCs w:val="18"/>
              </w:rPr>
              <w:t xml:space="preserve"> microfone).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proofErr w:type="spellStart"/>
            <w:proofErr w:type="gramStart"/>
            <w:r w:rsidRPr="00DF3476">
              <w:rPr>
                <w:rFonts w:ascii="Arial Narrow" w:hAnsi="Arial Narrow" w:cs="Times New Roman"/>
                <w:b/>
                <w:bCs/>
                <w:sz w:val="18"/>
                <w:szCs w:val="18"/>
              </w:rPr>
              <w:t>Placa-mãe</w:t>
            </w:r>
            <w:proofErr w:type="spellEnd"/>
            <w:proofErr w:type="gramEnd"/>
            <w:r w:rsidRPr="00DF3476">
              <w:rPr>
                <w:rFonts w:ascii="Arial Narrow" w:hAnsi="Arial Narrow" w:cs="Times New Roman"/>
                <w:b/>
                <w:bCs/>
                <w:sz w:val="18"/>
                <w:szCs w:val="18"/>
              </w:rPr>
              <w:t xml:space="preserve"> e BIOS:</w:t>
            </w:r>
            <w:r w:rsidRPr="00DF3476">
              <w:rPr>
                <w:rFonts w:ascii="Arial Narrow" w:hAnsi="Arial Narrow" w:cs="Times New Roman"/>
                <w:sz w:val="18"/>
                <w:szCs w:val="18"/>
              </w:rPr>
              <w:t xml:space="preserve"> </w:t>
            </w:r>
            <w:proofErr w:type="spellStart"/>
            <w:r w:rsidRPr="00DF3476">
              <w:rPr>
                <w:rFonts w:ascii="Arial Narrow" w:hAnsi="Arial Narrow" w:cs="Times New Roman"/>
                <w:sz w:val="18"/>
                <w:szCs w:val="18"/>
              </w:rPr>
              <w:t>Placa-mãe</w:t>
            </w:r>
            <w:proofErr w:type="spellEnd"/>
            <w:r w:rsidRPr="00DF3476">
              <w:rPr>
                <w:rFonts w:ascii="Arial Narrow" w:hAnsi="Arial Narrow" w:cs="Times New Roman"/>
                <w:sz w:val="18"/>
                <w:szCs w:val="18"/>
              </w:rPr>
              <w:t xml:space="preserve"> da mesma marca do fabricante do computador. Suporte a gerenciamento remoto (</w:t>
            </w:r>
            <w:proofErr w:type="spellStart"/>
            <w:r w:rsidRPr="00DF3476">
              <w:rPr>
                <w:rFonts w:ascii="Arial Narrow" w:hAnsi="Arial Narrow" w:cs="Times New Roman"/>
                <w:sz w:val="18"/>
                <w:szCs w:val="18"/>
              </w:rPr>
              <w:t>VPro</w:t>
            </w:r>
            <w:proofErr w:type="spellEnd"/>
            <w:r w:rsidRPr="00DF3476">
              <w:rPr>
                <w:rFonts w:ascii="Arial Narrow" w:hAnsi="Arial Narrow" w:cs="Times New Roman"/>
                <w:sz w:val="18"/>
                <w:szCs w:val="18"/>
              </w:rPr>
              <w:t xml:space="preserve"> ou DASH 1.2). BIOS do próprio fabricante (ou com direitos de copyright. Suporte UEFI 2.5 ou superior, comprovado em </w:t>
            </w:r>
            <w:hyperlink r:id="rId11" w:tgtFrame="_blank" w:history="1">
              <w:r w:rsidRPr="00DF3476">
                <w:rPr>
                  <w:rStyle w:val="Hyperlink"/>
                  <w:rFonts w:ascii="Arial Narrow" w:hAnsi="Arial Narrow"/>
                  <w:color w:val="auto"/>
                  <w:sz w:val="18"/>
                  <w:szCs w:val="18"/>
                </w:rPr>
                <w:t>www.uefi.org</w:t>
              </w:r>
            </w:hyperlink>
            <w:r w:rsidRPr="00DF3476">
              <w:rPr>
                <w:rFonts w:ascii="Arial Narrow" w:hAnsi="Arial Narrow" w:cs="Times New Roman"/>
                <w:sz w:val="18"/>
                <w:szCs w:val="18"/>
              </w:rPr>
              <w:t xml:space="preserve">. Identidade visual da contratante exibida na inicialização da BIOS e impressa a laser no chassi do equipamento.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r w:rsidRPr="00DF3476">
              <w:rPr>
                <w:rFonts w:ascii="Arial Narrow" w:hAnsi="Arial Narrow" w:cs="Times New Roman"/>
                <w:b/>
                <w:bCs/>
                <w:sz w:val="18"/>
                <w:szCs w:val="18"/>
              </w:rPr>
              <w:t>Periféricos:</w:t>
            </w:r>
            <w:r w:rsidRPr="00DF3476">
              <w:rPr>
                <w:rFonts w:ascii="Arial Narrow" w:hAnsi="Arial Narrow" w:cs="Times New Roman"/>
                <w:sz w:val="18"/>
                <w:szCs w:val="18"/>
              </w:rPr>
              <w:t xml:space="preserve"> </w:t>
            </w:r>
            <w:r w:rsidRPr="00DF3476">
              <w:rPr>
                <w:rFonts w:ascii="Arial Narrow" w:hAnsi="Arial Narrow" w:cs="Times New Roman"/>
                <w:sz w:val="18"/>
                <w:szCs w:val="18"/>
              </w:rPr>
              <w:lastRenderedPageBreak/>
              <w:t xml:space="preserve">Teclado USB ABNT2 do mesmo fabricante.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r w:rsidRPr="00DF3476">
              <w:rPr>
                <w:rFonts w:ascii="Arial Narrow" w:hAnsi="Arial Narrow" w:cs="Times New Roman"/>
                <w:b/>
                <w:bCs/>
                <w:sz w:val="18"/>
                <w:szCs w:val="18"/>
              </w:rPr>
              <w:t xml:space="preserve">Mouse </w:t>
            </w:r>
            <w:r w:rsidRPr="00DF3476">
              <w:rPr>
                <w:rFonts w:ascii="Arial Narrow" w:hAnsi="Arial Narrow" w:cs="Times New Roman"/>
                <w:sz w:val="18"/>
                <w:szCs w:val="18"/>
              </w:rPr>
              <w:t xml:space="preserve">sem fio (1.600 DPI) do mesmo fabricante. </w:t>
            </w:r>
            <w:proofErr w:type="spellStart"/>
            <w:r w:rsidRPr="00DF3476">
              <w:rPr>
                <w:rFonts w:ascii="Arial Narrow" w:hAnsi="Arial Narrow" w:cs="Times New Roman"/>
                <w:sz w:val="18"/>
                <w:szCs w:val="18"/>
              </w:rPr>
              <w:t>Mousepad</w:t>
            </w:r>
            <w:proofErr w:type="spellEnd"/>
            <w:r w:rsidRPr="00DF3476">
              <w:rPr>
                <w:rFonts w:ascii="Arial Narrow" w:hAnsi="Arial Narrow" w:cs="Times New Roman"/>
                <w:sz w:val="18"/>
                <w:szCs w:val="18"/>
              </w:rPr>
              <w:t xml:space="preserve"> emborrachado antiderrapante. </w:t>
            </w:r>
            <w:r w:rsidRPr="00DF3476">
              <w:rPr>
                <w:rFonts w:ascii="Arial Narrow" w:hAnsi="Arial Narrow" w:cs="Times New Roman"/>
                <w:b/>
                <w:bCs/>
                <w:sz w:val="18"/>
                <w:szCs w:val="18"/>
              </w:rPr>
              <w:t>- Sistema Operacional:</w:t>
            </w:r>
            <w:r w:rsidRPr="00DF3476">
              <w:rPr>
                <w:rFonts w:ascii="Arial Narrow" w:hAnsi="Arial Narrow" w:cs="Times New Roman"/>
                <w:sz w:val="18"/>
                <w:szCs w:val="18"/>
              </w:rPr>
              <w:t xml:space="preserve"> Windows 11 Pro OEM em Português (64 bits), gravado em fábrica na BIOS.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r w:rsidRPr="00DF3476">
              <w:rPr>
                <w:rFonts w:ascii="Arial Narrow" w:hAnsi="Arial Narrow" w:cs="Times New Roman"/>
                <w:b/>
                <w:bCs/>
                <w:sz w:val="18"/>
                <w:szCs w:val="18"/>
              </w:rPr>
              <w:t>Cor e Identidade:</w:t>
            </w:r>
            <w:r w:rsidRPr="00DF3476">
              <w:rPr>
                <w:rFonts w:ascii="Arial Narrow" w:hAnsi="Arial Narrow" w:cs="Times New Roman"/>
                <w:sz w:val="18"/>
                <w:szCs w:val="18"/>
              </w:rPr>
              <w:t xml:space="preserve"> Gabinete, monitor e periféricos na cor preta, prata, cinza ou a combinação destas, todos da mesma marca do fabricante do computador. - </w:t>
            </w:r>
            <w:r w:rsidRPr="00DF3476">
              <w:rPr>
                <w:rFonts w:ascii="Arial Narrow" w:hAnsi="Arial Narrow" w:cs="Times New Roman"/>
                <w:b/>
                <w:sz w:val="18"/>
                <w:szCs w:val="18"/>
              </w:rPr>
              <w:t xml:space="preserve">Monitor Led: </w:t>
            </w:r>
            <w:r w:rsidRPr="00DF3476">
              <w:rPr>
                <w:rFonts w:ascii="Arial Narrow" w:hAnsi="Arial Narrow" w:cs="Times New Roman"/>
                <w:sz w:val="18"/>
                <w:szCs w:val="18"/>
              </w:rPr>
              <w:t xml:space="preserve">tela: mínima de 23.8" polegadas; Tela 100% plana de LED </w:t>
            </w:r>
            <w:proofErr w:type="spellStart"/>
            <w:r w:rsidRPr="00DF3476">
              <w:rPr>
                <w:rFonts w:ascii="Arial Narrow" w:hAnsi="Arial Narrow" w:cs="Times New Roman"/>
                <w:sz w:val="18"/>
                <w:szCs w:val="18"/>
              </w:rPr>
              <w:t>Backlit</w:t>
            </w:r>
            <w:proofErr w:type="spellEnd"/>
            <w:r w:rsidRPr="00DF3476">
              <w:rPr>
                <w:rFonts w:ascii="Arial Narrow" w:hAnsi="Arial Narrow" w:cs="Times New Roman"/>
                <w:sz w:val="18"/>
                <w:szCs w:val="18"/>
              </w:rPr>
              <w:t xml:space="preserve"> LCD, ou IPS; Resolução suportada: 1920 x 1080 a 60 </w:t>
            </w:r>
            <w:proofErr w:type="spellStart"/>
            <w:r w:rsidRPr="00DF3476">
              <w:rPr>
                <w:rFonts w:ascii="Arial Narrow" w:hAnsi="Arial Narrow" w:cs="Times New Roman"/>
                <w:sz w:val="18"/>
                <w:szCs w:val="18"/>
              </w:rPr>
              <w:t>hz</w:t>
            </w:r>
            <w:proofErr w:type="spellEnd"/>
            <w:r w:rsidRPr="00DF3476">
              <w:rPr>
                <w:rFonts w:ascii="Arial Narrow" w:hAnsi="Arial Narrow" w:cs="Times New Roman"/>
                <w:sz w:val="18"/>
                <w:szCs w:val="18"/>
              </w:rPr>
              <w:t xml:space="preserve">; Proporção 16:10 ou 16:9; Brilho mínimo de 250 CD/m2; Relação de contraste mínima de 1.000:1; Suporte mínimo a 16,7 milhões de cores; Tempo de resposta máximo normal 10ms; Distância entre pixels: máximo de 0.249 (H) mm x 0.249 (V) mm; Conectores de entrada: Uma entrada </w:t>
            </w:r>
            <w:proofErr w:type="spellStart"/>
            <w:r w:rsidRPr="00DF3476">
              <w:rPr>
                <w:rFonts w:ascii="Arial Narrow" w:hAnsi="Arial Narrow" w:cs="Times New Roman"/>
                <w:sz w:val="18"/>
                <w:szCs w:val="18"/>
              </w:rPr>
              <w:t>displayport</w:t>
            </w:r>
            <w:proofErr w:type="spellEnd"/>
            <w:r w:rsidRPr="00DF3476">
              <w:rPr>
                <w:rFonts w:ascii="Arial Narrow" w:hAnsi="Arial Narrow" w:cs="Times New Roman"/>
                <w:sz w:val="18"/>
                <w:szCs w:val="18"/>
              </w:rPr>
              <w:t xml:space="preserve">, compatível com a interface controladora de vídeo dos computadores ofertados; Uma entrada HDMI compatível com a interface controladora de vídeo, sem o uso de adaptadores. O cabo de interligação deve ser entregue junto com a solução; Quatro conexões USB Integradas ao monitor frontal ou traseiras; Controle digital de brilho, contraste, posicionamento vertical e posicionamento horizontal; Fonte de alimentação para corrente alternada com tensões de entrada de 100 a 240 </w:t>
            </w:r>
            <w:proofErr w:type="spellStart"/>
            <w:r w:rsidRPr="00DF3476">
              <w:rPr>
                <w:rFonts w:ascii="Arial Narrow" w:hAnsi="Arial Narrow" w:cs="Times New Roman"/>
                <w:sz w:val="18"/>
                <w:szCs w:val="18"/>
              </w:rPr>
              <w:t>vac</w:t>
            </w:r>
            <w:proofErr w:type="spellEnd"/>
            <w:r w:rsidRPr="00DF3476">
              <w:rPr>
                <w:rFonts w:ascii="Arial Narrow" w:hAnsi="Arial Narrow" w:cs="Times New Roman"/>
                <w:sz w:val="18"/>
                <w:szCs w:val="18"/>
              </w:rPr>
              <w:t xml:space="preserve"> (+/-10%), 50-60hz, com ajuste automático; O monitor deverá ser do mesmo fabricante do computador não sendo aceito em regime O&amp;M; - </w:t>
            </w:r>
            <w:r w:rsidRPr="00DF3476">
              <w:rPr>
                <w:rFonts w:ascii="Arial Narrow" w:hAnsi="Arial Narrow" w:cs="Times New Roman"/>
                <w:b/>
                <w:bCs/>
                <w:sz w:val="18"/>
                <w:szCs w:val="18"/>
                <w:highlight w:val="yellow"/>
              </w:rPr>
              <w:t>Certificações</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EPEAT Gold. Energy Star 6.0 ou superior.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r w:rsidRPr="00DF3476">
              <w:rPr>
                <w:rFonts w:ascii="Arial Narrow" w:hAnsi="Arial Narrow" w:cs="Times New Roman"/>
                <w:bCs/>
                <w:sz w:val="18"/>
                <w:szCs w:val="18"/>
              </w:rPr>
              <w:t>Compatibilidade oficial</w:t>
            </w:r>
            <w:r w:rsidRPr="00DF3476">
              <w:rPr>
                <w:rFonts w:ascii="Arial Narrow" w:hAnsi="Arial Narrow" w:cs="Times New Roman"/>
                <w:sz w:val="18"/>
                <w:szCs w:val="18"/>
              </w:rPr>
              <w:t xml:space="preserve"> com Windows 11 x64. E </w:t>
            </w:r>
            <w:proofErr w:type="spellStart"/>
            <w:r w:rsidRPr="00DF3476">
              <w:rPr>
                <w:rFonts w:ascii="Arial Narrow" w:hAnsi="Arial Narrow" w:cs="Times New Roman"/>
                <w:sz w:val="18"/>
                <w:szCs w:val="18"/>
              </w:rPr>
              <w:t>Ubuntu</w:t>
            </w:r>
            <w:proofErr w:type="spellEnd"/>
            <w:r w:rsidRPr="00DF3476">
              <w:rPr>
                <w:rFonts w:ascii="Arial Narrow" w:hAnsi="Arial Narrow" w:cs="Times New Roman"/>
                <w:sz w:val="18"/>
                <w:szCs w:val="18"/>
              </w:rPr>
              <w:t xml:space="preserve"> Linux (apresentar comprovação dos sites originais junto a proposta, não sendo aceita a declaração do fabricante/licitante para este caso, visto que a declaração não assegura a compatibilidade). </w:t>
            </w:r>
            <w:r w:rsidRPr="00DF3476">
              <w:rPr>
                <w:rFonts w:ascii="Arial Narrow" w:hAnsi="Arial Narrow" w:cs="Times New Roman"/>
                <w:b/>
                <w:bCs/>
                <w:sz w:val="18"/>
                <w:szCs w:val="18"/>
              </w:rPr>
              <w:t>–</w:t>
            </w:r>
            <w:r w:rsidRPr="00DF3476">
              <w:rPr>
                <w:rFonts w:ascii="Arial Narrow" w:hAnsi="Arial Narrow" w:cs="Times New Roman"/>
                <w:sz w:val="18"/>
                <w:szCs w:val="18"/>
              </w:rPr>
              <w:t xml:space="preserve"> </w:t>
            </w:r>
            <w:r w:rsidRPr="00DF3476">
              <w:rPr>
                <w:rFonts w:ascii="Arial Narrow" w:hAnsi="Arial Narrow" w:cs="Times New Roman"/>
                <w:bCs/>
                <w:sz w:val="18"/>
                <w:szCs w:val="18"/>
              </w:rPr>
              <w:t>Fabricante</w:t>
            </w:r>
            <w:r w:rsidRPr="00DF3476">
              <w:rPr>
                <w:rFonts w:ascii="Arial Narrow" w:hAnsi="Arial Narrow" w:cs="Times New Roman"/>
                <w:sz w:val="18"/>
                <w:szCs w:val="18"/>
              </w:rPr>
              <w:t xml:space="preserve"> deve constar como membro do Fórum </w:t>
            </w:r>
            <w:proofErr w:type="spellStart"/>
            <w:r w:rsidRPr="00DF3476">
              <w:rPr>
                <w:rFonts w:ascii="Arial Narrow" w:hAnsi="Arial Narrow" w:cs="Times New Roman"/>
                <w:sz w:val="18"/>
                <w:szCs w:val="18"/>
              </w:rPr>
              <w:t>of</w:t>
            </w:r>
            <w:proofErr w:type="spellEnd"/>
            <w:r w:rsidRPr="00DF3476">
              <w:rPr>
                <w:rFonts w:ascii="Arial Narrow" w:hAnsi="Arial Narrow" w:cs="Times New Roman"/>
                <w:sz w:val="18"/>
                <w:szCs w:val="18"/>
              </w:rPr>
              <w:t xml:space="preserve"> </w:t>
            </w:r>
            <w:proofErr w:type="spellStart"/>
            <w:r w:rsidRPr="00DF3476">
              <w:rPr>
                <w:rFonts w:ascii="Arial Narrow" w:hAnsi="Arial Narrow" w:cs="Times New Roman"/>
                <w:sz w:val="18"/>
                <w:szCs w:val="18"/>
              </w:rPr>
              <w:t>Incident</w:t>
            </w:r>
            <w:proofErr w:type="spellEnd"/>
            <w:r w:rsidRPr="00DF3476">
              <w:rPr>
                <w:rFonts w:ascii="Arial Narrow" w:hAnsi="Arial Narrow" w:cs="Times New Roman"/>
                <w:sz w:val="18"/>
                <w:szCs w:val="18"/>
              </w:rPr>
              <w:t xml:space="preserve"> Response </w:t>
            </w:r>
            <w:proofErr w:type="spellStart"/>
            <w:r w:rsidRPr="00DF3476">
              <w:rPr>
                <w:rFonts w:ascii="Arial Narrow" w:hAnsi="Arial Narrow" w:cs="Times New Roman"/>
                <w:sz w:val="18"/>
                <w:szCs w:val="18"/>
              </w:rPr>
              <w:t>and</w:t>
            </w:r>
            <w:proofErr w:type="spellEnd"/>
            <w:r w:rsidRPr="00DF3476">
              <w:rPr>
                <w:rFonts w:ascii="Arial Narrow" w:hAnsi="Arial Narrow" w:cs="Times New Roman"/>
                <w:sz w:val="18"/>
                <w:szCs w:val="18"/>
              </w:rPr>
              <w:t xml:space="preserve"> Security </w:t>
            </w:r>
            <w:proofErr w:type="spellStart"/>
            <w:r w:rsidRPr="00DF3476">
              <w:rPr>
                <w:rFonts w:ascii="Arial Narrow" w:hAnsi="Arial Narrow" w:cs="Times New Roman"/>
                <w:sz w:val="18"/>
                <w:szCs w:val="18"/>
              </w:rPr>
              <w:t>Teams</w:t>
            </w:r>
            <w:proofErr w:type="spellEnd"/>
            <w:r w:rsidRPr="00DF3476">
              <w:rPr>
                <w:rFonts w:ascii="Arial Narrow" w:hAnsi="Arial Narrow" w:cs="Times New Roman"/>
                <w:sz w:val="18"/>
                <w:szCs w:val="18"/>
              </w:rPr>
              <w:t xml:space="preserve"> (FIRST) ou membro dos Computer Security </w:t>
            </w:r>
            <w:proofErr w:type="spellStart"/>
            <w:r w:rsidRPr="00DF3476">
              <w:rPr>
                <w:rFonts w:ascii="Arial Narrow" w:hAnsi="Arial Narrow" w:cs="Times New Roman"/>
                <w:sz w:val="18"/>
                <w:szCs w:val="18"/>
              </w:rPr>
              <w:t>Incident</w:t>
            </w:r>
            <w:proofErr w:type="spellEnd"/>
            <w:r w:rsidRPr="00DF3476">
              <w:rPr>
                <w:rFonts w:ascii="Arial Narrow" w:hAnsi="Arial Narrow" w:cs="Times New Roman"/>
                <w:sz w:val="18"/>
                <w:szCs w:val="18"/>
              </w:rPr>
              <w:t xml:space="preserve"> Response Team (</w:t>
            </w:r>
            <w:proofErr w:type="spellStart"/>
            <w:r w:rsidRPr="00DF3476">
              <w:rPr>
                <w:rFonts w:ascii="Arial Narrow" w:hAnsi="Arial Narrow" w:cs="Times New Roman"/>
                <w:sz w:val="18"/>
                <w:szCs w:val="18"/>
              </w:rPr>
              <w:t>CSIRTs</w:t>
            </w:r>
            <w:proofErr w:type="spellEnd"/>
            <w:r w:rsidRPr="00DF3476">
              <w:rPr>
                <w:rFonts w:ascii="Arial Narrow" w:hAnsi="Arial Narrow" w:cs="Times New Roman"/>
                <w:sz w:val="18"/>
                <w:szCs w:val="18"/>
              </w:rPr>
              <w:t xml:space="preserve">) Brasileiros do Computer </w:t>
            </w:r>
            <w:proofErr w:type="spellStart"/>
            <w:r w:rsidRPr="00DF3476">
              <w:rPr>
                <w:rFonts w:ascii="Arial Narrow" w:hAnsi="Arial Narrow" w:cs="Times New Roman"/>
                <w:sz w:val="18"/>
                <w:szCs w:val="18"/>
              </w:rPr>
              <w:t>Emergency</w:t>
            </w:r>
            <w:proofErr w:type="spellEnd"/>
            <w:r w:rsidRPr="00DF3476">
              <w:rPr>
                <w:rFonts w:ascii="Arial Narrow" w:hAnsi="Arial Narrow" w:cs="Times New Roman"/>
                <w:sz w:val="18"/>
                <w:szCs w:val="18"/>
              </w:rPr>
              <w:t xml:space="preserve"> Response Team (CERT.BR). </w:t>
            </w:r>
            <w:r w:rsidRPr="00DF3476">
              <w:rPr>
                <w:rFonts w:ascii="Arial Narrow" w:hAnsi="Arial Narrow" w:cs="Times New Roman"/>
                <w:b/>
                <w:bCs/>
                <w:sz w:val="18"/>
                <w:szCs w:val="18"/>
              </w:rPr>
              <w:t xml:space="preserve">- </w:t>
            </w:r>
            <w:r w:rsidRPr="00DF3476">
              <w:rPr>
                <w:rFonts w:ascii="Arial Narrow" w:hAnsi="Arial Narrow" w:cs="Times New Roman"/>
                <w:b/>
                <w:bCs/>
                <w:sz w:val="18"/>
                <w:szCs w:val="18"/>
                <w:highlight w:val="yellow"/>
              </w:rPr>
              <w:t>Garantia:</w:t>
            </w:r>
            <w:r w:rsidRPr="00DF3476">
              <w:rPr>
                <w:rFonts w:ascii="Arial Narrow" w:hAnsi="Arial Narrow" w:cs="Times New Roman"/>
                <w:sz w:val="18"/>
                <w:szCs w:val="18"/>
              </w:rPr>
              <w:t xml:space="preserve"> 36 meses on-site do fabricante do equipamento, com presença física do técnico em até 72h para atendimento para todo o conjunto entregue. Central 0800 e site oficial do fabricante para drivers, suporte e consulta de garantia. Equipamento novo, lacrado de fábrica, não descontinuado. Não será aceito equipamento com peças adicionadas pela licitante fora da fábrica. </w:t>
            </w:r>
            <w:r w:rsidRPr="00DF3476">
              <w:rPr>
                <w:rFonts w:ascii="Arial Narrow" w:hAnsi="Arial Narrow" w:cs="Times New Roman"/>
                <w:b/>
                <w:sz w:val="18"/>
                <w:szCs w:val="18"/>
              </w:rPr>
              <w:t xml:space="preserve">- </w:t>
            </w:r>
            <w:r w:rsidRPr="00DF3476">
              <w:rPr>
                <w:rFonts w:ascii="Arial Narrow" w:hAnsi="Arial Narrow" w:cs="Times New Roman"/>
                <w:b/>
                <w:sz w:val="18"/>
                <w:szCs w:val="18"/>
                <w:highlight w:val="yellow"/>
              </w:rPr>
              <w:t>Catálogo técnico</w:t>
            </w:r>
            <w:r w:rsidRPr="00DF3476">
              <w:rPr>
                <w:rFonts w:ascii="Arial Narrow" w:hAnsi="Arial Narrow" w:cs="Times New Roman"/>
                <w:b/>
                <w:sz w:val="18"/>
                <w:szCs w:val="18"/>
              </w:rPr>
              <w:t xml:space="preserve">: </w:t>
            </w:r>
            <w:r w:rsidRPr="00DF3476">
              <w:rPr>
                <w:rFonts w:ascii="Arial Narrow" w:hAnsi="Arial Narrow" w:cs="Times New Roman"/>
                <w:sz w:val="18"/>
                <w:szCs w:val="18"/>
              </w:rPr>
              <w:t xml:space="preserve">Declarações do fabricante para assegurar que o equipamento é novo, sem uso e que possui a garantia de 36 meses (3 anos). - </w:t>
            </w:r>
            <w:r w:rsidRPr="00DF3476">
              <w:rPr>
                <w:rFonts w:ascii="Arial Narrow" w:hAnsi="Arial Narrow" w:cs="Times New Roman"/>
                <w:b/>
                <w:sz w:val="18"/>
                <w:szCs w:val="18"/>
                <w:highlight w:val="yellow"/>
              </w:rPr>
              <w:t>Informar</w:t>
            </w:r>
            <w:r w:rsidRPr="00DF3476">
              <w:rPr>
                <w:rFonts w:ascii="Arial Narrow" w:hAnsi="Arial Narrow" w:cs="Times New Roman"/>
                <w:b/>
                <w:sz w:val="18"/>
                <w:szCs w:val="18"/>
              </w:rPr>
              <w:t xml:space="preserve"> </w:t>
            </w:r>
            <w:r w:rsidRPr="00DF3476">
              <w:rPr>
                <w:rFonts w:ascii="Arial Narrow" w:hAnsi="Arial Narrow" w:cs="Times New Roman"/>
                <w:sz w:val="18"/>
                <w:szCs w:val="18"/>
              </w:rPr>
              <w:t>marca e modelo</w:t>
            </w:r>
            <w:r w:rsidRPr="00DF3476">
              <w:rPr>
                <w:rFonts w:ascii="Arial Narrow" w:hAnsi="Arial Narrow" w:cs="Times New Roman"/>
                <w:b/>
                <w:sz w:val="18"/>
                <w:szCs w:val="18"/>
              </w:rPr>
              <w:t xml:space="preserve"> </w:t>
            </w:r>
            <w:r w:rsidRPr="00DF3476">
              <w:rPr>
                <w:rFonts w:ascii="Arial Narrow" w:hAnsi="Arial Narrow" w:cs="Times New Roman"/>
                <w:sz w:val="18"/>
                <w:szCs w:val="18"/>
              </w:rPr>
              <w:t xml:space="preserve">ofertado do computador e informar quais seus componentes adicionais utilizados para a configuração do mesmo para que seja possível a validação do atendimento (memória, expansões, HD, </w:t>
            </w:r>
            <w:proofErr w:type="spellStart"/>
            <w:r w:rsidRPr="00DF3476">
              <w:rPr>
                <w:rFonts w:ascii="Arial Narrow" w:hAnsi="Arial Narrow" w:cs="Times New Roman"/>
                <w:sz w:val="18"/>
                <w:szCs w:val="18"/>
              </w:rPr>
              <w:t>etc</w:t>
            </w:r>
            <w:proofErr w:type="spellEnd"/>
            <w:r w:rsidRPr="00DF3476">
              <w:rPr>
                <w:rFonts w:ascii="Arial Narrow" w:hAnsi="Arial Narrow" w:cs="Times New Roman"/>
                <w:sz w:val="18"/>
                <w:szCs w:val="18"/>
              </w:rPr>
              <w:t>).</w:t>
            </w:r>
          </w:p>
        </w:tc>
        <w:tc>
          <w:tcPr>
            <w:tcW w:w="850" w:type="dxa"/>
          </w:tcPr>
          <w:p w:rsidR="00DF3476" w:rsidRPr="00DF0E32" w:rsidRDefault="00DF3476" w:rsidP="004430D7">
            <w:pPr>
              <w:pStyle w:val="SemEspaamento"/>
              <w:jc w:val="center"/>
              <w:rPr>
                <w:rFonts w:ascii="Arial Narrow" w:hAnsi="Arial Narrow"/>
                <w:b/>
                <w:sz w:val="22"/>
                <w:szCs w:val="22"/>
              </w:rPr>
            </w:pPr>
          </w:p>
        </w:tc>
        <w:tc>
          <w:tcPr>
            <w:tcW w:w="709" w:type="dxa"/>
          </w:tcPr>
          <w:p w:rsidR="00DF3476" w:rsidRPr="00DF0E32" w:rsidRDefault="00DF3476" w:rsidP="004430D7">
            <w:pPr>
              <w:pStyle w:val="SemEspaamento"/>
              <w:jc w:val="center"/>
              <w:rPr>
                <w:rFonts w:ascii="Arial Narrow" w:hAnsi="Arial Narrow"/>
                <w:b/>
                <w:sz w:val="22"/>
                <w:szCs w:val="22"/>
              </w:rPr>
            </w:pPr>
            <w:r w:rsidRPr="00DF0E32">
              <w:rPr>
                <w:rFonts w:ascii="Arial Narrow" w:hAnsi="Arial Narrow"/>
                <w:b/>
                <w:sz w:val="22"/>
                <w:szCs w:val="22"/>
              </w:rPr>
              <w:t>CJ</w:t>
            </w:r>
          </w:p>
        </w:tc>
        <w:tc>
          <w:tcPr>
            <w:tcW w:w="851"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35</w:t>
            </w:r>
          </w:p>
        </w:tc>
        <w:tc>
          <w:tcPr>
            <w:tcW w:w="992" w:type="dxa"/>
          </w:tcPr>
          <w:p w:rsidR="00DF3476" w:rsidRPr="00DF0E32" w:rsidRDefault="00DF3476" w:rsidP="004430D7">
            <w:pPr>
              <w:pStyle w:val="SemEspaamento"/>
              <w:jc w:val="center"/>
              <w:rPr>
                <w:rFonts w:ascii="Arial Narrow" w:hAnsi="Arial Narrow"/>
                <w:b/>
                <w:sz w:val="22"/>
                <w:szCs w:val="22"/>
                <w:lang w:val="pt-PT"/>
              </w:rPr>
            </w:pPr>
            <w:r w:rsidRPr="00DF0E32">
              <w:rPr>
                <w:rFonts w:ascii="Arial Narrow" w:hAnsi="Arial Narrow"/>
                <w:b/>
                <w:sz w:val="22"/>
                <w:szCs w:val="22"/>
                <w:lang w:val="pt-PT"/>
              </w:rPr>
              <w:t>7.288,00</w:t>
            </w:r>
          </w:p>
        </w:tc>
        <w:tc>
          <w:tcPr>
            <w:tcW w:w="1134"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255.080,00</w:t>
            </w:r>
          </w:p>
        </w:tc>
      </w:tr>
      <w:tr w:rsidR="00DF3476" w:rsidRPr="002B1903" w:rsidTr="00DF3476">
        <w:tc>
          <w:tcPr>
            <w:tcW w:w="822"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lastRenderedPageBreak/>
              <w:t>1</w:t>
            </w:r>
            <w:r>
              <w:rPr>
                <w:rFonts w:ascii="Arial Narrow" w:hAnsi="Arial Narrow"/>
                <w:sz w:val="22"/>
                <w:szCs w:val="22"/>
                <w:lang w:val="pt-PT"/>
              </w:rPr>
              <w:t>6</w:t>
            </w:r>
          </w:p>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cs="Arial"/>
                <w:sz w:val="22"/>
                <w:szCs w:val="22"/>
                <w:shd w:val="clear" w:color="auto" w:fill="FFFFFF"/>
              </w:rPr>
              <w:t>630376</w:t>
            </w:r>
          </w:p>
        </w:tc>
        <w:tc>
          <w:tcPr>
            <w:tcW w:w="4565" w:type="dxa"/>
          </w:tcPr>
          <w:p w:rsidR="00DF3476" w:rsidRPr="00DF3476" w:rsidRDefault="00DF3476" w:rsidP="004430D7">
            <w:pPr>
              <w:pStyle w:val="SemEspaamento"/>
              <w:rPr>
                <w:rFonts w:ascii="Arial Narrow" w:hAnsi="Arial Narrow"/>
                <w:sz w:val="18"/>
                <w:szCs w:val="18"/>
              </w:rPr>
            </w:pPr>
            <w:r w:rsidRPr="00DF3476">
              <w:rPr>
                <w:rFonts w:ascii="Arial Narrow" w:hAnsi="Arial Narrow"/>
                <w:b/>
                <w:bCs/>
                <w:sz w:val="18"/>
                <w:szCs w:val="18"/>
                <w:lang w:val="pt-PT"/>
              </w:rPr>
              <w:t xml:space="preserve">NOTEBOOK - </w:t>
            </w:r>
            <w:r w:rsidRPr="00DF3476">
              <w:rPr>
                <w:rFonts w:ascii="Arial Narrow" w:hAnsi="Arial Narrow"/>
                <w:b/>
                <w:sz w:val="18"/>
                <w:szCs w:val="18"/>
                <w:lang w:val="pt-PT"/>
              </w:rPr>
              <w:t>Processador:</w:t>
            </w:r>
            <w:r w:rsidRPr="00DF3476">
              <w:rPr>
                <w:rFonts w:ascii="Arial Narrow" w:hAnsi="Arial Narrow"/>
                <w:sz w:val="18"/>
                <w:szCs w:val="18"/>
                <w:lang w:val="pt-PT"/>
              </w:rPr>
              <w:t xml:space="preserve"> de 64 bits Pertencente das linhas Intel CORE I5 ou AMD RYZEN 5, ambos da última geração disponibilizada pelos fabricantes; Frequência de operação nominal mínima de 2.5Ghz. Com pelo menos 6 MB de cache total. Suportar tecnologias de Turbo Boost ou Turbo Core e de virtualização. O desempenho será comprovado por intermédio de resultados de BenchMark, disponíveis em: </w:t>
            </w:r>
            <w:r w:rsidRPr="00DF3476">
              <w:rPr>
                <w:rFonts w:ascii="Arial Narrow" w:hAnsi="Arial Narrow"/>
                <w:sz w:val="18"/>
                <w:szCs w:val="18"/>
                <w:lang w:val="pt-PT"/>
              </w:rPr>
              <w:fldChar w:fldCharType="begin"/>
            </w:r>
            <w:r w:rsidRPr="00DF3476">
              <w:rPr>
                <w:rFonts w:ascii="Arial Narrow" w:hAnsi="Arial Narrow"/>
                <w:sz w:val="18"/>
                <w:szCs w:val="18"/>
                <w:lang w:val="pt-PT"/>
              </w:rPr>
              <w:instrText xml:space="preserve"> HYPERLINK "http://www.cpubenchmark.net/cpu_list.php" </w:instrText>
            </w:r>
            <w:r w:rsidRPr="00DF3476">
              <w:rPr>
                <w:rFonts w:ascii="Arial Narrow" w:hAnsi="Arial Narrow"/>
                <w:sz w:val="18"/>
                <w:szCs w:val="18"/>
                <w:lang w:val="pt-PT"/>
              </w:rPr>
              <w:fldChar w:fldCharType="separate"/>
            </w:r>
            <w:r w:rsidRPr="00DF3476">
              <w:rPr>
                <w:rStyle w:val="Hyperlink"/>
                <w:rFonts w:ascii="Arial Narrow" w:hAnsi="Arial Narrow"/>
                <w:color w:val="auto"/>
                <w:sz w:val="18"/>
                <w:szCs w:val="18"/>
                <w:lang w:val="pt-PT"/>
              </w:rPr>
              <w:t>http://www.cpubenchmark.net/cpu_list.php</w:t>
            </w:r>
            <w:r w:rsidRPr="00DF3476">
              <w:rPr>
                <w:rFonts w:ascii="Arial Narrow" w:hAnsi="Arial Narrow"/>
                <w:sz w:val="18"/>
                <w:szCs w:val="18"/>
                <w:lang w:val="pt-PT"/>
              </w:rPr>
              <w:fldChar w:fldCharType="end"/>
            </w:r>
            <w:r w:rsidRPr="00DF3476">
              <w:rPr>
                <w:rFonts w:ascii="Arial Narrow" w:hAnsi="Arial Narrow"/>
                <w:sz w:val="18"/>
                <w:szCs w:val="18"/>
                <w:lang w:val="pt-PT"/>
              </w:rPr>
              <w:t xml:space="preserve">; É obrigatório informar o modelo do processador ofertado; </w:t>
            </w:r>
            <w:r w:rsidRPr="00DF3476">
              <w:rPr>
                <w:rFonts w:ascii="Arial Narrow" w:hAnsi="Arial Narrow"/>
                <w:b/>
                <w:bCs/>
                <w:sz w:val="18"/>
                <w:szCs w:val="18"/>
                <w:lang w:val="pt-PT"/>
              </w:rPr>
              <w:t xml:space="preserve">Memória RAM: </w:t>
            </w:r>
            <w:r w:rsidRPr="00DF3476">
              <w:rPr>
                <w:rFonts w:ascii="Arial Narrow" w:hAnsi="Arial Narrow"/>
                <w:bCs/>
                <w:sz w:val="18"/>
                <w:szCs w:val="18"/>
                <w:lang w:val="pt-PT"/>
              </w:rPr>
              <w:t>C</w:t>
            </w:r>
            <w:r w:rsidRPr="00DF3476">
              <w:rPr>
                <w:rFonts w:ascii="Arial Narrow" w:hAnsi="Arial Narrow"/>
                <w:sz w:val="18"/>
                <w:szCs w:val="18"/>
                <w:lang w:val="pt-PT"/>
              </w:rPr>
              <w:t xml:space="preserve">om tecnologia DDR4, e frequência de no mínimo 3200MT/s, sendo aceitável memória superior (DDR5, com frequência de no mínimo 5600MT/s); Possuir no mínimo 16GB de memória RAM em um único módulo; Expansível até, no mínimo, 32GB de memória RAM; </w:t>
            </w:r>
            <w:r w:rsidRPr="00DF3476">
              <w:rPr>
                <w:rFonts w:ascii="Arial Narrow" w:hAnsi="Arial Narrow"/>
                <w:b/>
                <w:bCs/>
                <w:sz w:val="18"/>
                <w:szCs w:val="18"/>
                <w:lang w:val="pt-PT"/>
              </w:rPr>
              <w:t xml:space="preserve">- Circuitos integrados (chipset) e placa-mãe; </w:t>
            </w:r>
            <w:r w:rsidRPr="00DF3476">
              <w:rPr>
                <w:rFonts w:ascii="Arial Narrow" w:hAnsi="Arial Narrow"/>
                <w:bCs/>
                <w:sz w:val="18"/>
                <w:szCs w:val="18"/>
                <w:lang w:val="pt-PT"/>
              </w:rPr>
              <w:t>P</w:t>
            </w:r>
            <w:r w:rsidRPr="00DF3476">
              <w:rPr>
                <w:rFonts w:ascii="Arial Narrow" w:hAnsi="Arial Narrow"/>
                <w:sz w:val="18"/>
                <w:szCs w:val="18"/>
                <w:lang w:val="pt-PT"/>
              </w:rPr>
              <w:t xml:space="preserve">ossuir placa-mãe da mesma marca do fabricante do equipamento ou desenvolvida especificamente para o modelo ofertado; Não será aceito placas de livre comercialização no mercado; O chipset deve ser da mesma marca do fabricante do processador e deverá ser da última geração disponibilizada; Possuir, no mínimo, 02 (dois) slots de memória com suporte a DDR5 de 5600 MT/s. - </w:t>
            </w:r>
            <w:r w:rsidRPr="00DF3476">
              <w:rPr>
                <w:rFonts w:ascii="Arial Narrow" w:hAnsi="Arial Narrow"/>
                <w:b/>
                <w:bCs/>
                <w:sz w:val="18"/>
                <w:szCs w:val="18"/>
                <w:lang w:val="pt-PT"/>
              </w:rPr>
              <w:lastRenderedPageBreak/>
              <w:t>BIOS e Segurança:</w:t>
            </w:r>
            <w:r w:rsidRPr="00DF3476">
              <w:rPr>
                <w:rFonts w:ascii="Arial Narrow" w:hAnsi="Arial Narrow"/>
                <w:sz w:val="18"/>
                <w:szCs w:val="18"/>
                <w:lang w:val="pt-PT"/>
              </w:rPr>
              <w:t xml:space="preserve"> Possuir BIOS do mesmo fabricante do equipamento ou desenvolvida especificamente para o Termo de referência (BIOS do próprio fabricante do equipamento ou que tenha direitos de copyright sobre esse BIOS, deverá possuir livre direito de edição sobre a mesma, garantindo assim adaptabilidade do conjunto adquirido. Comprovação através de atestado específico para este termo de referência, fornecido pelo fabricante, declarando o modelo do equipamento). Não serão aceitas soluções em regime de OEM, customizações ou apenas cessão de direitos limitados; Tal BIOS deve ser baseada em memória Flash EPROM, permitindo atualização e cópia de segurança para recovery. A versão mais atualizada da BIOS deverá estar disponível para download no site do fabricante; O Sistema deverá permitir a implementação de múltiplas senhas de segurança, a nível de BIOS e unidade de armazenamento; O fabricante da BIOS deverá </w:t>
            </w:r>
            <w:r w:rsidRPr="00DF3476">
              <w:rPr>
                <w:rFonts w:ascii="Arial Narrow" w:hAnsi="Arial Narrow"/>
                <w:b/>
                <w:sz w:val="18"/>
                <w:szCs w:val="18"/>
                <w:highlight w:val="yellow"/>
                <w:lang w:val="pt-PT"/>
              </w:rPr>
              <w:t>comprovar</w:t>
            </w:r>
            <w:r w:rsidRPr="00DF3476">
              <w:rPr>
                <w:rFonts w:ascii="Arial Narrow" w:hAnsi="Arial Narrow"/>
                <w:sz w:val="18"/>
                <w:szCs w:val="18"/>
                <w:lang w:val="pt-PT"/>
              </w:rPr>
              <w:t xml:space="preserve"> ser membro da Unified Extensible Firmware Interface (UEFI - http://www.uefi.org/members), na categoria “Promoter” ou “Contribuintes”. Tal exigência é justificada em função dos fabricantes que se enquadram em tais categorias serem nativamente possuidores de características técnicas mais avançadas no mercado, pois tais empresas estabelecem as diretrizes de interoperabilidade no que diz respeito à aderência aos padrões supramencionados. A comprovação de que o fabricante do equipamento é membro da UEFI deverá ser entregue na fase da assinatura do contrato;</w:t>
            </w:r>
            <w:r w:rsidRPr="00DF3476">
              <w:rPr>
                <w:rFonts w:ascii="Arial Narrow" w:hAnsi="Arial Narrow"/>
                <w:b/>
                <w:sz w:val="18"/>
                <w:szCs w:val="18"/>
                <w:lang w:val="pt-PT"/>
              </w:rPr>
              <w:t xml:space="preserve"> </w:t>
            </w:r>
            <w:r w:rsidRPr="00DF3476">
              <w:rPr>
                <w:rFonts w:ascii="Arial Narrow" w:hAnsi="Arial Narrow"/>
                <w:sz w:val="18"/>
                <w:szCs w:val="18"/>
                <w:lang w:val="pt-PT"/>
              </w:rPr>
              <w:t xml:space="preserve">Deve possuir chip de segurança de dados TPM 2.0 (Trusted Platform Module) integrado à placa mãe e acompanhar software para utilização dos recursos de segurança que o TPM oferece; A BIOS deve permitir a opção de habilitar/desabilitar componentes de drive e de entrada e saída do equipamento como: áudio, microfone e Webcam; Deverá o equipamento dispor de software para diagnóstico de problemas com as seguintes características: A fim de permitir o teste do equipamento em 2 modos, sendo básico e avançado (teste de stress), com independência do sistema operacional instalado, o software de diagnóstico deve ser capaz de ser executado (inicializado) a partir da UEFI (Unified Extensible Firmware Interface) ou do Firmware do equipamento através do acionamento de tecla específica descrita em manual. O software de diagnóstico deverá ser capaz de informar, através de tela gráfica o fabricante, modelo do equipamento; número de série e realizar testes dos componentes: processador; placa de vídeo; memória RAM; unidade de armazenamento e portas de comunicação. Deverá testar e emitir relatório, através de tela gráfica que mostre o andamento do teste, dos seguintes componentes: Processador; Memória e unidade de armazenamento. A mensagem de erro gerada por este diagnóstico deverá ser o suficiente para abertura de chamado do equipamento durante o período de vigência da garantia; Deverá Possuir ferramenta capaz de apagar dados gravados na unidade de armazenamento de forma definitiva e irrecuperável; </w:t>
            </w:r>
            <w:r w:rsidRPr="00DF3476">
              <w:rPr>
                <w:rFonts w:ascii="Arial Narrow" w:hAnsi="Arial Narrow"/>
                <w:b/>
                <w:bCs/>
                <w:sz w:val="18"/>
                <w:szCs w:val="18"/>
                <w:lang w:val="pt-PT"/>
              </w:rPr>
              <w:t xml:space="preserve">- Interface de rede local: </w:t>
            </w:r>
            <w:r w:rsidRPr="00DF3476">
              <w:rPr>
                <w:rFonts w:ascii="Arial Narrow" w:hAnsi="Arial Narrow"/>
                <w:sz w:val="18"/>
                <w:szCs w:val="18"/>
                <w:lang w:val="pt-PT"/>
              </w:rPr>
              <w:t xml:space="preserve">Deve possuir placa de rede integrada padrão Gigabit Ethernet; Deve operar automaticamente nas velocidades de comunicação de 10/100/1000 Mbps; Deve suportar recursos de WoL (Wake-on-LAN) e PXE; Conector RJ-45 ethernet com Led de atividade. </w:t>
            </w:r>
            <w:r w:rsidRPr="00DF3476">
              <w:rPr>
                <w:rFonts w:ascii="Arial Narrow" w:hAnsi="Arial Narrow"/>
                <w:b/>
                <w:bCs/>
                <w:sz w:val="18"/>
                <w:szCs w:val="18"/>
                <w:lang w:val="pt-PT"/>
              </w:rPr>
              <w:t xml:space="preserve">- Interface de rede sem fio: </w:t>
            </w:r>
            <w:r w:rsidRPr="00DF3476">
              <w:rPr>
                <w:rFonts w:ascii="Arial Narrow" w:hAnsi="Arial Narrow"/>
                <w:sz w:val="18"/>
                <w:szCs w:val="18"/>
                <w:lang w:val="pt-PT"/>
              </w:rPr>
              <w:t xml:space="preserve">Deve possuir placa de rede Wireless dual band (2x2), compatível com o padrão IEEE 802.11ax; Deve possuir Bluetooth versão 5.0 ou superior integrado; Deve operar nas bandas de frequência 2.4GHz e 5GHz; </w:t>
            </w:r>
            <w:r w:rsidRPr="00DF3476">
              <w:rPr>
                <w:rFonts w:ascii="Arial Narrow" w:hAnsi="Arial Narrow"/>
                <w:b/>
                <w:bCs/>
                <w:sz w:val="18"/>
                <w:szCs w:val="18"/>
                <w:lang w:val="pt-PT"/>
              </w:rPr>
              <w:t>- Controladora de vídeo:</w:t>
            </w:r>
            <w:r w:rsidRPr="00DF3476">
              <w:rPr>
                <w:rFonts w:ascii="Arial Narrow" w:hAnsi="Arial Narrow"/>
                <w:sz w:val="18"/>
                <w:szCs w:val="18"/>
                <w:lang w:val="pt-PT"/>
              </w:rPr>
              <w:t xml:space="preserve"> Deve possuir controladora de vídeo integrada ao processador com memória compartilhada dinamicamente; Deve possuir controladora de vídeo padrão integrada compatível com DirectX 12 e OpenGL 4.4; A controladora de vídeo deve suportar a instalação de, no mínimo, </w:t>
            </w:r>
            <w:r w:rsidRPr="00DF3476">
              <w:rPr>
                <w:rFonts w:ascii="Arial Narrow" w:hAnsi="Arial Narrow"/>
                <w:sz w:val="18"/>
                <w:szCs w:val="18"/>
                <w:lang w:val="pt-PT"/>
              </w:rPr>
              <w:lastRenderedPageBreak/>
              <w:t xml:space="preserve">dois monitores simultaneamente; </w:t>
            </w:r>
            <w:r w:rsidRPr="00DF3476">
              <w:rPr>
                <w:rFonts w:ascii="Arial Narrow" w:hAnsi="Arial Narrow"/>
                <w:b/>
                <w:bCs/>
                <w:sz w:val="18"/>
                <w:szCs w:val="18"/>
                <w:lang w:val="pt-PT"/>
              </w:rPr>
              <w:t xml:space="preserve">- Unidade de Armazenamento: </w:t>
            </w:r>
            <w:r w:rsidRPr="00DF3476">
              <w:rPr>
                <w:rFonts w:ascii="Arial Narrow" w:hAnsi="Arial Narrow"/>
                <w:sz w:val="18"/>
                <w:szCs w:val="18"/>
                <w:lang w:val="pt-PT"/>
              </w:rPr>
              <w:t xml:space="preserve">Deve possuir uma unidade de armazenamento interno SSD de 512GB PCIe 4.0 NVMe M.2: </w:t>
            </w:r>
            <w:r w:rsidRPr="00DF3476">
              <w:rPr>
                <w:rFonts w:ascii="Arial Narrow" w:hAnsi="Arial Narrow"/>
                <w:b/>
                <w:bCs/>
                <w:sz w:val="18"/>
                <w:szCs w:val="18"/>
                <w:lang w:val="pt-PT"/>
              </w:rPr>
              <w:t xml:space="preserve">– Tela: </w:t>
            </w:r>
            <w:r w:rsidRPr="00DF3476">
              <w:rPr>
                <w:rFonts w:ascii="Arial Narrow" w:hAnsi="Arial Narrow"/>
                <w:sz w:val="18"/>
                <w:szCs w:val="18"/>
                <w:lang w:val="pt-PT"/>
              </w:rPr>
              <w:t xml:space="preserve">Tela FHD de, no mínimo, 15.6 polegadas com resolução de, no mínimo, 1920 x 1080; Tela tipo LED, padrão IPS, com tratamento antirreflexivo; Contraste igual ou superior a 1.000:1; Igual ou superior a 250 (duzentos e cinquenta) cd/m2; Tempo de resposta igual ou inferior a 8 (oito) milissegundos; Gama de cores mínima de 99% sRGB ou 82% NTSC; Deve possuir Webcam FHD com oclusor da lente e microfone integrado; </w:t>
            </w:r>
            <w:r w:rsidRPr="00DF3476">
              <w:rPr>
                <w:rFonts w:ascii="Arial Narrow" w:hAnsi="Arial Narrow"/>
                <w:b/>
                <w:bCs/>
                <w:sz w:val="18"/>
                <w:szCs w:val="18"/>
                <w:lang w:val="pt-PT"/>
              </w:rPr>
              <w:t>-Adaptador de energia e bateria:</w:t>
            </w:r>
            <w:r w:rsidRPr="00DF3476">
              <w:rPr>
                <w:rFonts w:ascii="Arial Narrow" w:hAnsi="Arial Narrow"/>
                <w:sz w:val="18"/>
                <w:szCs w:val="18"/>
                <w:lang w:val="pt-PT"/>
              </w:rPr>
              <w:t xml:space="preserve"> Deverá ser da mesma marca do fabricante do equipamento, com tensão de entrada de 100-240 VCA, com seleção automá</w:t>
            </w:r>
            <w:r w:rsidRPr="00DF3476">
              <w:rPr>
                <w:rFonts w:ascii="Calibri" w:hAnsi="Calibri" w:cs="Calibri"/>
                <w:sz w:val="18"/>
                <w:szCs w:val="18"/>
                <w:lang w:val="pt-PT"/>
              </w:rPr>
              <w:t>Ɵ</w:t>
            </w:r>
            <w:r w:rsidRPr="00DF3476">
              <w:rPr>
                <w:rFonts w:ascii="Arial Narrow" w:hAnsi="Arial Narrow"/>
                <w:sz w:val="18"/>
                <w:szCs w:val="18"/>
                <w:lang w:val="pt-PT"/>
              </w:rPr>
              <w:t>ca de tens</w:t>
            </w:r>
            <w:r w:rsidRPr="00DF3476">
              <w:rPr>
                <w:rFonts w:ascii="Arial Narrow" w:hAnsi="Arial Narrow" w:cs="Arial Narrow"/>
                <w:sz w:val="18"/>
                <w:szCs w:val="18"/>
                <w:lang w:val="pt-PT"/>
              </w:rPr>
              <w:t>ã</w:t>
            </w:r>
            <w:r w:rsidRPr="00DF3476">
              <w:rPr>
                <w:rFonts w:ascii="Arial Narrow" w:hAnsi="Arial Narrow"/>
                <w:sz w:val="18"/>
                <w:szCs w:val="18"/>
                <w:lang w:val="pt-PT"/>
              </w:rPr>
              <w:t>o e pot</w:t>
            </w:r>
            <w:r w:rsidRPr="00DF3476">
              <w:rPr>
                <w:rFonts w:ascii="Arial Narrow" w:hAnsi="Arial Narrow" w:cs="Arial Narrow"/>
                <w:sz w:val="18"/>
                <w:szCs w:val="18"/>
                <w:lang w:val="pt-PT"/>
              </w:rPr>
              <w:t>ê</w:t>
            </w:r>
            <w:r w:rsidRPr="00DF3476">
              <w:rPr>
                <w:rFonts w:ascii="Arial Narrow" w:hAnsi="Arial Narrow"/>
                <w:sz w:val="18"/>
                <w:szCs w:val="18"/>
                <w:lang w:val="pt-PT"/>
              </w:rPr>
              <w:t>ncia de, no m</w:t>
            </w:r>
            <w:r w:rsidRPr="00DF3476">
              <w:rPr>
                <w:rFonts w:ascii="Arial Narrow" w:hAnsi="Arial Narrow" w:cs="Arial Narrow"/>
                <w:sz w:val="18"/>
                <w:szCs w:val="18"/>
                <w:lang w:val="pt-PT"/>
              </w:rPr>
              <w:t>í</w:t>
            </w:r>
            <w:r w:rsidRPr="00DF3476">
              <w:rPr>
                <w:rFonts w:ascii="Arial Narrow" w:hAnsi="Arial Narrow"/>
                <w:sz w:val="18"/>
                <w:szCs w:val="18"/>
                <w:lang w:val="pt-PT"/>
              </w:rPr>
              <w:t xml:space="preserve">nimo, 65 W; O equipamento deve acompanhar bateria integrada de, no mínimo, 3 células (40WHr) e possuir autonomia de, no mínimo, 4 horas; </w:t>
            </w:r>
            <w:r w:rsidRPr="00DF3476">
              <w:rPr>
                <w:rFonts w:ascii="Arial Narrow" w:hAnsi="Arial Narrow"/>
                <w:b/>
                <w:bCs/>
                <w:sz w:val="18"/>
                <w:szCs w:val="18"/>
                <w:lang w:val="pt-PT"/>
              </w:rPr>
              <w:t xml:space="preserve">- Portas de comunicação: </w:t>
            </w:r>
            <w:r w:rsidRPr="00DF3476">
              <w:rPr>
                <w:rFonts w:ascii="Arial Narrow" w:hAnsi="Arial Narrow"/>
                <w:sz w:val="18"/>
                <w:szCs w:val="18"/>
                <w:lang w:val="pt-PT"/>
              </w:rPr>
              <w:t>As seguintes interfaces devem estar integradas ao equipamento pelos nomes ou respectivos símbolos: Deve possuir, no mínimo, uma porta USB 3.1; Deve possuir, no mínimo, uma porta USB 2.0; Deve possuir, no mínimo, uma porta USB Tipo-C com capacidade de transmitir sinal de vídeo e carregar o equipamento simultaneamente; Deve possuir, no mínimo, uma porta digital HDMI 1.4b integrada; Deve possuir interface combo de áudio com entrada para microfone ou saída estéreo amplificada para fones de ouvido ou alto-falantes externos; Deve possuir uma porta RJ-45 de rede ethernet com Led de atividade; -</w:t>
            </w:r>
            <w:r w:rsidRPr="00DF3476">
              <w:rPr>
                <w:rFonts w:ascii="Arial Narrow" w:hAnsi="Arial Narrow"/>
                <w:b/>
                <w:bCs/>
                <w:sz w:val="18"/>
                <w:szCs w:val="18"/>
                <w:lang w:val="pt-PT"/>
              </w:rPr>
              <w:t xml:space="preserve">Controladora de áudio: </w:t>
            </w:r>
            <w:r w:rsidRPr="00DF3476">
              <w:rPr>
                <w:rFonts w:ascii="Arial Narrow" w:hAnsi="Arial Narrow"/>
                <w:sz w:val="18"/>
                <w:szCs w:val="18"/>
                <w:lang w:val="pt-PT"/>
              </w:rPr>
              <w:t xml:space="preserve">Deve possuir controladora de áudio de, no mínimo, dois canais padrão HDA (High Definition Audio); Deve possuir conversor estéreo de 24 bits (analógico para digital e digital para analógico); Deve possuir conector de microfone/fone de ouvido/autofalante estéreo podendo ser do tipo combo; </w:t>
            </w:r>
            <w:r w:rsidRPr="00DF3476">
              <w:rPr>
                <w:rFonts w:ascii="Arial Narrow" w:hAnsi="Arial Narrow"/>
                <w:b/>
                <w:bCs/>
                <w:sz w:val="18"/>
                <w:szCs w:val="18"/>
                <w:lang w:val="pt-PT"/>
              </w:rPr>
              <w:t xml:space="preserve">- Sistema operacional e drivers: </w:t>
            </w:r>
            <w:r w:rsidRPr="00DF3476">
              <w:rPr>
                <w:rFonts w:ascii="Arial Narrow" w:hAnsi="Arial Narrow"/>
                <w:sz w:val="18"/>
                <w:szCs w:val="18"/>
                <w:lang w:val="pt-PT"/>
              </w:rPr>
              <w:t xml:space="preserve">Deve acompanhar licença do Sistema operacional Microsoft Windows 11 Pro 64bits, em português do Brasil (PT-BR). O sistema operacional deve estar pré-instalado, bem como, todos os drivers de adaptadores internos necessários para seu funcionamento; O fabricante deve disponibilizar no seu respectivo web site, download gratuito de todos os drivers de dispositivos, BIOS e Firmwares para o notebook ofertado na versão mais atual para download; O fabricante deve disponibilizar no seu respectivo web site, download do sistema operacional original de fábrica; </w:t>
            </w:r>
            <w:r w:rsidRPr="00DF3476">
              <w:rPr>
                <w:rFonts w:ascii="Arial Narrow" w:hAnsi="Arial Narrow"/>
                <w:b/>
                <w:bCs/>
                <w:sz w:val="18"/>
                <w:szCs w:val="18"/>
                <w:lang w:val="pt-PT"/>
              </w:rPr>
              <w:t xml:space="preserve">- Mouse óptico, sem fio: </w:t>
            </w:r>
            <w:r w:rsidRPr="00DF3476">
              <w:rPr>
                <w:rFonts w:ascii="Arial Narrow" w:hAnsi="Arial Narrow"/>
                <w:sz w:val="18"/>
                <w:szCs w:val="18"/>
                <w:lang w:val="pt-PT"/>
              </w:rPr>
              <w:t xml:space="preserve">Dispositivo dotado com três botões (sendo um botão para rolagem de telas – “scroll” e resolução mínima de 1000 dpi); Conexão 2.4 GHz Wireless via Nano USB; </w:t>
            </w:r>
            <w:r w:rsidRPr="00DF3476">
              <w:rPr>
                <w:rFonts w:ascii="Arial Narrow" w:hAnsi="Arial Narrow"/>
                <w:sz w:val="18"/>
                <w:szCs w:val="18"/>
                <w:lang w:val="en-US"/>
              </w:rPr>
              <w:t xml:space="preserve">Padrão Plug and Play; </w:t>
            </w:r>
            <w:r w:rsidRPr="00DF3476">
              <w:rPr>
                <w:rFonts w:ascii="Arial Narrow" w:hAnsi="Arial Narrow"/>
                <w:sz w:val="18"/>
                <w:szCs w:val="18"/>
                <w:lang w:val="pt-PT"/>
              </w:rPr>
              <w:t xml:space="preserve">Alimentação via bateria AA (inclusiva); </w:t>
            </w:r>
            <w:r w:rsidRPr="00DF3476">
              <w:rPr>
                <w:rFonts w:ascii="Arial Narrow" w:hAnsi="Arial Narrow"/>
                <w:b/>
                <w:bCs/>
                <w:sz w:val="18"/>
                <w:szCs w:val="18"/>
                <w:lang w:val="pt-PT"/>
              </w:rPr>
              <w:t>Acessórios:</w:t>
            </w:r>
            <w:r w:rsidRPr="00DF3476">
              <w:rPr>
                <w:rFonts w:ascii="Arial Narrow" w:hAnsi="Arial Narrow"/>
                <w:sz w:val="18"/>
                <w:szCs w:val="18"/>
                <w:lang w:val="pt-PT"/>
              </w:rPr>
              <w:t xml:space="preserve"> cabo de força deverá estar de acordo com a exigência da nova norma do INMETRO NBR 14136; conforme orientações do INMETRO e </w:t>
            </w:r>
            <w:r w:rsidRPr="00DF3476">
              <w:rPr>
                <w:rFonts w:ascii="Arial Narrow" w:hAnsi="Arial Narrow"/>
                <w:b/>
                <w:sz w:val="18"/>
                <w:szCs w:val="18"/>
                <w:highlight w:val="yellow"/>
                <w:lang w:val="pt-PT"/>
              </w:rPr>
              <w:t>comprovado</w:t>
            </w:r>
            <w:r w:rsidRPr="00DF3476">
              <w:rPr>
                <w:rFonts w:ascii="Arial Narrow" w:hAnsi="Arial Narrow"/>
                <w:sz w:val="18"/>
                <w:szCs w:val="18"/>
                <w:lang w:val="pt-PT"/>
              </w:rPr>
              <w:t xml:space="preserve"> através de declaração do fabricante do equipamento; Deve acompanhar maleta para transporte em nylon ou couro sintético com tamanho suficiente para acondicionamento do notebook ofertado e com compartimento extra para outros objetos. A maleta deve ser da mesma marca do fabricante do notebook; Devem ser fornecidos junto com o equipamento, todos os acessórios e cabos necessários para o pleno funcionamento do mesmo; - </w:t>
            </w:r>
            <w:r w:rsidRPr="00DF3476">
              <w:rPr>
                <w:rFonts w:ascii="Arial Narrow" w:hAnsi="Arial Narrow"/>
                <w:b/>
                <w:bCs/>
                <w:sz w:val="18"/>
                <w:szCs w:val="18"/>
                <w:highlight w:val="yellow"/>
                <w:lang w:val="pt-PT"/>
              </w:rPr>
              <w:t>Certificações:</w:t>
            </w:r>
            <w:r w:rsidRPr="00DF3476">
              <w:rPr>
                <w:rFonts w:ascii="Arial Narrow" w:hAnsi="Arial Narrow"/>
                <w:b/>
                <w:bCs/>
                <w:sz w:val="18"/>
                <w:szCs w:val="18"/>
                <w:lang w:val="pt-PT"/>
              </w:rPr>
              <w:t xml:space="preserve"> </w:t>
            </w:r>
            <w:r w:rsidRPr="00DF3476">
              <w:rPr>
                <w:rFonts w:ascii="Arial Narrow" w:hAnsi="Arial Narrow"/>
                <w:sz w:val="18"/>
                <w:szCs w:val="18"/>
                <w:lang w:val="pt-PT"/>
              </w:rPr>
              <w:t xml:space="preserve">Deve ser entregue certificação comprovando que o modelo do equipamento está em conformidade com a norma IEC/EN 60950 para segurança do usuário contra incidentes elétricos e combustão dos materiais, comprovado através de certificado ou do relatório de avaliação de conformidade nos moldes da portaria n° 304/2023 vigente do INMETRO. A certificação solicitada é necessária para que se possa garantir a segurança do usuário do equipamento, evitando-se com isso qualquer tipo de descarga elétrica ou combustão do notebook; O equipamento deverá possuir certificado EPEAT, Energy Star além de estar de acordo com a Portaria INMETRO </w:t>
            </w:r>
            <w:r w:rsidRPr="00DF3476">
              <w:rPr>
                <w:rFonts w:ascii="Arial Narrow" w:hAnsi="Arial Narrow"/>
                <w:sz w:val="18"/>
                <w:szCs w:val="18"/>
                <w:lang w:val="pt-PT"/>
              </w:rPr>
              <w:lastRenderedPageBreak/>
              <w:t xml:space="preserve">n°304 de 06/11/2023, visando eficiência energética e segurança com bens envolvendo eletricidade. O modelo de equipamento deve estar em conformidade com o padrão RoHS (Restriction of Hazardous Substances), isto é, ser construído com materiais que não agridem o meio ambiente. A exigência desta conformidade se justifica pois garante que o produto adquirido não possuirá componentes como Chumbo, Mercúrio e Cádmio, garantindo com isso a proteção do meio ambiente e dos seres humanos que o utilizam; As embalagens dos equipamentos deverão ser 100% recicláveis; - </w:t>
            </w:r>
            <w:r w:rsidRPr="00DF3476">
              <w:rPr>
                <w:rFonts w:ascii="Arial Narrow" w:hAnsi="Arial Narrow"/>
                <w:b/>
                <w:bCs/>
                <w:sz w:val="18"/>
                <w:szCs w:val="18"/>
                <w:lang w:val="pt-PT"/>
              </w:rPr>
              <w:t>Outras características</w:t>
            </w:r>
            <w:r w:rsidRPr="00DF3476">
              <w:rPr>
                <w:rFonts w:ascii="Arial Narrow" w:hAnsi="Arial Narrow"/>
                <w:bCs/>
                <w:i/>
                <w:sz w:val="18"/>
                <w:szCs w:val="18"/>
                <w:lang w:val="pt-PT"/>
              </w:rPr>
              <w:t xml:space="preserve">: </w:t>
            </w:r>
            <w:r w:rsidRPr="00DF3476">
              <w:rPr>
                <w:rFonts w:ascii="Arial Narrow" w:hAnsi="Arial Narrow"/>
                <w:b/>
                <w:sz w:val="18"/>
                <w:szCs w:val="18"/>
                <w:highlight w:val="yellow"/>
                <w:lang w:val="pt-PT"/>
              </w:rPr>
              <w:t>o equipamento deverá pertencer à linha corporativa do fabricante</w:t>
            </w:r>
            <w:r w:rsidRPr="00DF3476">
              <w:rPr>
                <w:rFonts w:ascii="Arial Narrow" w:hAnsi="Arial Narrow"/>
                <w:sz w:val="18"/>
                <w:szCs w:val="18"/>
                <w:lang w:val="pt-PT"/>
              </w:rPr>
              <w:t xml:space="preserve">, não sendo aceito equipamentos destinados ao uso doméstico; Os componentes do notebook deverão ser homologados e testados pelo fabricante. Não será aceita a adição ou subtração de qualquer componente não original de fábrica para adequação do equipamento; Todos os componentes integrantes do equipamento a ser fornecido deverão ser montados pelo próprio fabricante não sendo permitida qualquer inclusão por parte da empresa contratada; Os bens devem ser entregues acondicionados em embalagem adequada, com o menor volume possível, que utilize materiais recicláveis, de forma a garantir a máxima proteção durante o transporte e o armazenamento e o menor impacto ambiental no descarte; - </w:t>
            </w:r>
            <w:r w:rsidRPr="00DF3476">
              <w:rPr>
                <w:rFonts w:ascii="Arial Narrow" w:hAnsi="Arial Narrow"/>
                <w:b/>
                <w:bCs/>
                <w:sz w:val="18"/>
                <w:szCs w:val="18"/>
                <w:highlight w:val="yellow"/>
                <w:lang w:val="pt-PT"/>
              </w:rPr>
              <w:t>Documentação técnica</w:t>
            </w:r>
            <w:r w:rsidRPr="00DF3476">
              <w:rPr>
                <w:rFonts w:ascii="Arial Narrow" w:hAnsi="Arial Narrow"/>
                <w:sz w:val="18"/>
                <w:szCs w:val="18"/>
                <w:lang w:val="pt-PT"/>
              </w:rPr>
              <w:t xml:space="preserve">: Deverão ser fornecidos manuais técnicos do usuário e de referência contendo todas as informações sobre os produtos com as instruções para instalação, configuração, operação e administração; - </w:t>
            </w:r>
            <w:r w:rsidRPr="00DF3476">
              <w:rPr>
                <w:rFonts w:ascii="Arial Narrow" w:hAnsi="Arial Narrow"/>
                <w:b/>
                <w:bCs/>
                <w:sz w:val="18"/>
                <w:szCs w:val="18"/>
                <w:lang w:val="pt-PT"/>
              </w:rPr>
              <w:t xml:space="preserve">Condições de entrega, </w:t>
            </w:r>
            <w:r w:rsidRPr="00DF3476">
              <w:rPr>
                <w:rFonts w:ascii="Arial Narrow" w:hAnsi="Arial Narrow"/>
                <w:b/>
                <w:bCs/>
                <w:sz w:val="18"/>
                <w:szCs w:val="18"/>
                <w:highlight w:val="yellow"/>
                <w:lang w:val="pt-PT"/>
              </w:rPr>
              <w:t>garantia e suporte dos itens</w:t>
            </w:r>
            <w:r w:rsidRPr="00DF3476">
              <w:rPr>
                <w:rFonts w:ascii="Arial Narrow" w:hAnsi="Arial Narrow"/>
                <w:b/>
                <w:bCs/>
                <w:sz w:val="18"/>
                <w:szCs w:val="18"/>
                <w:lang w:val="pt-PT"/>
              </w:rPr>
              <w:t>:</w:t>
            </w:r>
            <w:r w:rsidRPr="00DF3476">
              <w:rPr>
                <w:rFonts w:ascii="Arial Narrow" w:hAnsi="Arial Narrow"/>
                <w:sz w:val="18"/>
                <w:szCs w:val="18"/>
                <w:lang w:val="pt-PT"/>
              </w:rPr>
              <w:t xml:space="preserve"> O equipamento deve possuir garantia do fabricante pelo período de 60 (sessenta) meses para o notebook, e 36 (trinta e seis) meses para a bateria do notebook, em regime 8x5 (oito horas por dia e cinco dias por semana) para reposição de peças e mão de obra. A garantia será prestada com vistas a manter os produtos fornecidos em perfeitas condições de uso, sem qualquer ônus ou custo adicional para a Contratante.</w:t>
            </w:r>
          </w:p>
        </w:tc>
        <w:tc>
          <w:tcPr>
            <w:tcW w:w="850" w:type="dxa"/>
          </w:tcPr>
          <w:p w:rsidR="00DF3476" w:rsidRPr="00DF0E32" w:rsidRDefault="00DF3476" w:rsidP="004430D7">
            <w:pPr>
              <w:pStyle w:val="SemEspaamento"/>
              <w:jc w:val="center"/>
              <w:rPr>
                <w:rFonts w:ascii="Arial Narrow" w:hAnsi="Arial Narrow"/>
                <w:b/>
                <w:sz w:val="22"/>
                <w:szCs w:val="22"/>
              </w:rPr>
            </w:pPr>
          </w:p>
        </w:tc>
        <w:tc>
          <w:tcPr>
            <w:tcW w:w="709" w:type="dxa"/>
          </w:tcPr>
          <w:p w:rsidR="00DF3476" w:rsidRPr="00DF0E32" w:rsidRDefault="00DF3476" w:rsidP="004430D7">
            <w:pPr>
              <w:pStyle w:val="SemEspaamento"/>
              <w:jc w:val="center"/>
              <w:rPr>
                <w:rFonts w:ascii="Arial Narrow" w:hAnsi="Arial Narrow"/>
                <w:b/>
                <w:sz w:val="22"/>
                <w:szCs w:val="22"/>
              </w:rPr>
            </w:pPr>
            <w:r w:rsidRPr="00DF0E32">
              <w:rPr>
                <w:rFonts w:ascii="Arial Narrow" w:hAnsi="Arial Narrow"/>
                <w:b/>
                <w:sz w:val="22"/>
                <w:szCs w:val="22"/>
              </w:rPr>
              <w:t>UN</w:t>
            </w:r>
          </w:p>
        </w:tc>
        <w:tc>
          <w:tcPr>
            <w:tcW w:w="851"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50</w:t>
            </w:r>
          </w:p>
        </w:tc>
        <w:tc>
          <w:tcPr>
            <w:tcW w:w="992" w:type="dxa"/>
          </w:tcPr>
          <w:p w:rsidR="00DF3476" w:rsidRPr="00DF0E32" w:rsidRDefault="00DF3476" w:rsidP="004430D7">
            <w:pPr>
              <w:pStyle w:val="SemEspaamento"/>
              <w:jc w:val="center"/>
              <w:rPr>
                <w:rFonts w:ascii="Arial Narrow" w:hAnsi="Arial Narrow"/>
                <w:b/>
                <w:sz w:val="22"/>
                <w:szCs w:val="22"/>
                <w:lang w:val="pt-PT"/>
              </w:rPr>
            </w:pPr>
            <w:r w:rsidRPr="00DF0E32">
              <w:rPr>
                <w:rFonts w:ascii="Arial Narrow" w:hAnsi="Arial Narrow"/>
                <w:b/>
                <w:sz w:val="22"/>
                <w:szCs w:val="22"/>
                <w:lang w:val="pt-PT"/>
              </w:rPr>
              <w:t>3.700,00</w:t>
            </w:r>
          </w:p>
        </w:tc>
        <w:tc>
          <w:tcPr>
            <w:tcW w:w="1134" w:type="dxa"/>
          </w:tcPr>
          <w:p w:rsidR="00DF3476" w:rsidRPr="00DF0E32" w:rsidRDefault="00DF3476" w:rsidP="004430D7">
            <w:pPr>
              <w:pStyle w:val="SemEspaamento"/>
              <w:jc w:val="center"/>
              <w:rPr>
                <w:rFonts w:ascii="Arial Narrow" w:hAnsi="Arial Narrow"/>
                <w:sz w:val="22"/>
                <w:szCs w:val="22"/>
                <w:lang w:val="pt-PT"/>
              </w:rPr>
            </w:pPr>
            <w:r w:rsidRPr="00DF0E32">
              <w:rPr>
                <w:rFonts w:ascii="Arial Narrow" w:hAnsi="Arial Narrow"/>
                <w:sz w:val="22"/>
                <w:szCs w:val="22"/>
                <w:lang w:val="pt-PT"/>
              </w:rPr>
              <w:t>185.000,00</w:t>
            </w:r>
          </w:p>
        </w:tc>
      </w:tr>
      <w:tr w:rsidR="00DF3476" w:rsidRPr="002B1903" w:rsidTr="00DF3476">
        <w:tc>
          <w:tcPr>
            <w:tcW w:w="9923" w:type="dxa"/>
            <w:gridSpan w:val="7"/>
          </w:tcPr>
          <w:p w:rsidR="001C5F61" w:rsidRPr="001C5F61" w:rsidRDefault="00DF3476" w:rsidP="001C5F61">
            <w:pPr>
              <w:pStyle w:val="SemEspaamento"/>
              <w:jc w:val="center"/>
              <w:rPr>
                <w:rFonts w:ascii="Arial Narrow" w:hAnsi="Arial Narrow"/>
                <w:b/>
                <w:sz w:val="22"/>
                <w:szCs w:val="22"/>
              </w:rPr>
            </w:pPr>
            <w:r w:rsidRPr="001C5F61">
              <w:rPr>
                <w:rFonts w:ascii="Arial Narrow" w:hAnsi="Arial Narrow"/>
                <w:b/>
                <w:bCs/>
                <w:sz w:val="22"/>
                <w:szCs w:val="22"/>
                <w:lang w:val="pt-PT"/>
              </w:rPr>
              <w:lastRenderedPageBreak/>
              <w:t xml:space="preserve">Total Estimado R$ </w:t>
            </w:r>
            <w:r w:rsidR="001C5F61" w:rsidRPr="001C5F61">
              <w:rPr>
                <w:rFonts w:ascii="Arial Narrow" w:hAnsi="Arial Narrow"/>
                <w:b/>
                <w:sz w:val="22"/>
                <w:szCs w:val="22"/>
              </w:rPr>
              <w:t xml:space="preserve">692.992,58 </w:t>
            </w:r>
          </w:p>
          <w:p w:rsidR="00DF3476" w:rsidRPr="00DF0E32" w:rsidRDefault="001C5F61" w:rsidP="001C5F61">
            <w:pPr>
              <w:pStyle w:val="SemEspaamento"/>
              <w:jc w:val="center"/>
              <w:rPr>
                <w:rFonts w:ascii="Arial Narrow" w:hAnsi="Arial Narrow"/>
                <w:bCs/>
                <w:sz w:val="22"/>
                <w:szCs w:val="22"/>
                <w:lang w:val="pt-PT"/>
              </w:rPr>
            </w:pPr>
            <w:r w:rsidRPr="001C5F61">
              <w:rPr>
                <w:b/>
                <w:sz w:val="22"/>
                <w:szCs w:val="22"/>
              </w:rPr>
              <w:t>(seiscentos e noventa e dois mil, nove</w:t>
            </w:r>
            <w:bookmarkStart w:id="0" w:name="_GoBack"/>
            <w:bookmarkEnd w:id="0"/>
            <w:r w:rsidRPr="001C5F61">
              <w:rPr>
                <w:b/>
                <w:sz w:val="22"/>
                <w:szCs w:val="22"/>
              </w:rPr>
              <w:t>centos e noventa e dois reais e cinquenta e oito centavos</w:t>
            </w:r>
            <w:r w:rsidR="00DF3476" w:rsidRPr="001C5F61">
              <w:rPr>
                <w:rFonts w:ascii="Arial Narrow" w:hAnsi="Arial Narrow"/>
                <w:b/>
                <w:bCs/>
                <w:sz w:val="22"/>
                <w:szCs w:val="22"/>
                <w:lang w:val="pt-PT"/>
              </w:rPr>
              <w:t>)</w:t>
            </w:r>
          </w:p>
        </w:tc>
      </w:tr>
    </w:tbl>
    <w:p w:rsidR="00345BBA" w:rsidRPr="00DF3476" w:rsidRDefault="00DF3476" w:rsidP="00DF3476">
      <w:pPr>
        <w:spacing w:after="0" w:line="240" w:lineRule="auto"/>
        <w:jc w:val="both"/>
        <w:rPr>
          <w:rFonts w:ascii="Arial Narrow" w:hAnsi="Arial Narrow" w:cs="Times New Roman"/>
          <w:b/>
          <w:sz w:val="20"/>
          <w:szCs w:val="20"/>
          <w:shd w:val="clear" w:color="auto" w:fill="FFFFFF"/>
        </w:rPr>
      </w:pPr>
      <w:r>
        <w:rPr>
          <w:rFonts w:ascii="Arial Narrow" w:hAnsi="Arial Narrow" w:cs="Arial Narrow"/>
          <w:b/>
        </w:rPr>
        <w:t xml:space="preserve">Obs.: </w:t>
      </w:r>
    </w:p>
    <w:p w:rsidR="00680947" w:rsidRPr="00E6653E" w:rsidRDefault="00E6653E" w:rsidP="00345BBA">
      <w:pPr>
        <w:spacing w:after="0" w:line="240" w:lineRule="auto"/>
        <w:jc w:val="both"/>
        <w:rPr>
          <w:rFonts w:ascii="Arial Narrow" w:hAnsi="Arial Narrow" w:cs="Times New Roman"/>
          <w:b/>
          <w:shd w:val="clear" w:color="auto" w:fill="FFFFFF"/>
        </w:rPr>
      </w:pPr>
      <w:r w:rsidRPr="00E6653E">
        <w:rPr>
          <w:rFonts w:ascii="Arial Narrow" w:hAnsi="Arial Narrow" w:cs="Times New Roman"/>
          <w:b/>
          <w:shd w:val="clear" w:color="auto" w:fill="FFFFFF"/>
        </w:rPr>
        <w:t xml:space="preserve">2. </w:t>
      </w:r>
      <w:r w:rsidR="00AB04F9" w:rsidRPr="00AB04F9">
        <w:rPr>
          <w:rFonts w:ascii="Arial Narrow" w:hAnsi="Arial Narrow" w:cs="Times New Roman"/>
          <w:shd w:val="clear" w:color="auto" w:fill="FFFFFF"/>
        </w:rPr>
        <w:t>A Contratada será</w:t>
      </w:r>
      <w:r w:rsidR="00AB04F9">
        <w:rPr>
          <w:rFonts w:ascii="Arial Narrow" w:hAnsi="Arial Narrow" w:cs="Times New Roman"/>
          <w:b/>
          <w:shd w:val="clear" w:color="auto" w:fill="FFFFFF"/>
        </w:rPr>
        <w:t xml:space="preserve"> </w:t>
      </w:r>
      <w:r w:rsidR="00AB04F9" w:rsidRPr="00AB04F9">
        <w:rPr>
          <w:rFonts w:ascii="Arial Narrow" w:hAnsi="Arial Narrow" w:cs="Times New Roman"/>
          <w:shd w:val="clear" w:color="auto" w:fill="FFFFFF"/>
        </w:rPr>
        <w:t>r</w:t>
      </w:r>
      <w:r w:rsidR="00AB04F9">
        <w:rPr>
          <w:rFonts w:ascii="Arial Narrow" w:hAnsi="Arial Narrow" w:cs="Times New Roman"/>
        </w:rPr>
        <w:t>esponsável</w:t>
      </w:r>
      <w:r w:rsidR="00AB04F9" w:rsidRPr="000B50B3">
        <w:rPr>
          <w:rFonts w:ascii="Arial Narrow" w:hAnsi="Arial Narrow" w:cs="Times New Roman"/>
        </w:rPr>
        <w:t xml:space="preserve"> por todos os ônus e tributos, emolumentos, honorários ou desp</w:t>
      </w:r>
      <w:r w:rsidR="00C56B42">
        <w:rPr>
          <w:rFonts w:ascii="Arial Narrow" w:hAnsi="Arial Narrow" w:cs="Times New Roman"/>
        </w:rPr>
        <w:t>esas incidentes sobre o objeto regis</w:t>
      </w:r>
      <w:r w:rsidR="00AB04F9" w:rsidRPr="000B50B3">
        <w:rPr>
          <w:rFonts w:ascii="Arial Narrow" w:hAnsi="Arial Narrow" w:cs="Times New Roman"/>
        </w:rPr>
        <w:t>t</w:t>
      </w:r>
      <w:r w:rsidR="00C56B42">
        <w:rPr>
          <w:rFonts w:ascii="Arial Narrow" w:hAnsi="Arial Narrow" w:cs="Times New Roman"/>
        </w:rPr>
        <w:t>r</w:t>
      </w:r>
      <w:r w:rsidR="00AB04F9" w:rsidRPr="000B50B3">
        <w:rPr>
          <w:rFonts w:ascii="Arial Narrow" w:hAnsi="Arial Narrow" w:cs="Times New Roman"/>
        </w:rPr>
        <w:t>ado, bem como por cumprir todas as obrigações trabalhistas, previdenciárias e acidentárias relativas aos funcionários que empregar para a execução do objeto, inclusive as decorrentes de convenções, acordos ou dissídios coletivos</w:t>
      </w:r>
      <w:r w:rsidR="0088029B">
        <w:rPr>
          <w:rFonts w:ascii="Arial Narrow" w:hAnsi="Arial Narrow" w:cs="Times New Roman"/>
          <w:b/>
        </w:rPr>
        <w:t>.</w:t>
      </w:r>
    </w:p>
    <w:p w:rsidR="001B25B4" w:rsidRPr="00E6653E" w:rsidRDefault="0088029B" w:rsidP="00345BBA">
      <w:pPr>
        <w:tabs>
          <w:tab w:val="left" w:pos="540"/>
        </w:tabs>
        <w:spacing w:after="0" w:line="240" w:lineRule="auto"/>
        <w:ind w:right="-2"/>
        <w:jc w:val="both"/>
        <w:rPr>
          <w:rFonts w:ascii="Arial Narrow" w:hAnsi="Arial Narrow" w:cs="Arial Narrow"/>
          <w:color w:val="000000"/>
        </w:rPr>
      </w:pPr>
      <w:r>
        <w:rPr>
          <w:rFonts w:ascii="Arial Narrow" w:hAnsi="Arial Narrow" w:cs="Arial Narrow"/>
          <w:b/>
          <w:color w:val="000000"/>
        </w:rPr>
        <w:t>3.</w:t>
      </w:r>
      <w:r w:rsidR="001B25B4" w:rsidRPr="00E6653E">
        <w:rPr>
          <w:rFonts w:ascii="Arial Narrow" w:hAnsi="Arial Narrow" w:cs="Arial Narrow"/>
          <w:b/>
          <w:color w:val="000000"/>
        </w:rPr>
        <w:t xml:space="preserve"> </w:t>
      </w:r>
      <w:r w:rsidR="001B25B4" w:rsidRPr="00653D0F">
        <w:rPr>
          <w:rFonts w:ascii="Arial Narrow" w:hAnsi="Arial Narrow" w:cs="Arial Narrow"/>
          <w:color w:val="000000"/>
        </w:rPr>
        <w:t>Validade da proposta:</w:t>
      </w:r>
      <w:r w:rsidR="001B25B4" w:rsidRPr="00E6653E">
        <w:rPr>
          <w:rFonts w:ascii="Arial Narrow" w:hAnsi="Arial Narrow" w:cs="Arial Narrow"/>
          <w:color w:val="000000"/>
        </w:rPr>
        <w:t xml:space="preserve"> _____ (__________) dias (no mínimo 60 dias)</w:t>
      </w:r>
    </w:p>
    <w:p w:rsidR="001B25B4" w:rsidRPr="00E6653E" w:rsidRDefault="0088029B" w:rsidP="00345BBA">
      <w:pPr>
        <w:tabs>
          <w:tab w:val="left" w:pos="540"/>
        </w:tabs>
        <w:spacing w:after="0" w:line="240" w:lineRule="auto"/>
        <w:ind w:right="-2"/>
        <w:jc w:val="both"/>
        <w:rPr>
          <w:rFonts w:ascii="Arial Narrow" w:hAnsi="Arial Narrow" w:cs="Arial Narrow"/>
          <w:color w:val="000000"/>
        </w:rPr>
      </w:pPr>
      <w:r>
        <w:rPr>
          <w:rFonts w:ascii="Arial Narrow" w:hAnsi="Arial Narrow" w:cs="Arial Narrow"/>
          <w:b/>
          <w:color w:val="000000"/>
        </w:rPr>
        <w:t>4</w:t>
      </w:r>
      <w:r w:rsidR="001B25B4" w:rsidRPr="00E6653E">
        <w:rPr>
          <w:rFonts w:ascii="Arial Narrow" w:hAnsi="Arial Narrow" w:cs="Arial Narrow"/>
          <w:b/>
          <w:color w:val="000000"/>
        </w:rPr>
        <w:t xml:space="preserve">. </w:t>
      </w:r>
      <w:r w:rsidR="001B25B4" w:rsidRPr="00653D0F">
        <w:rPr>
          <w:rFonts w:ascii="Arial Narrow" w:hAnsi="Arial Narrow" w:cs="Arial Narrow"/>
          <w:color w:val="000000"/>
        </w:rPr>
        <w:t xml:space="preserve">Responsável pela Assinatura </w:t>
      </w:r>
      <w:r>
        <w:rPr>
          <w:rFonts w:ascii="Arial Narrow" w:hAnsi="Arial Narrow" w:cs="Arial Narrow"/>
          <w:color w:val="000000"/>
        </w:rPr>
        <w:t>da Ata</w:t>
      </w:r>
      <w:r w:rsidR="001B25B4" w:rsidRPr="00653D0F">
        <w:rPr>
          <w:rFonts w:ascii="Arial Narrow" w:hAnsi="Arial Narrow" w:cs="Arial Narrow"/>
          <w:color w:val="000000"/>
        </w:rPr>
        <w:t>:</w:t>
      </w:r>
      <w:r w:rsidR="001B25B4" w:rsidRPr="00E6653E">
        <w:rPr>
          <w:rFonts w:ascii="Arial Narrow" w:hAnsi="Arial Narrow" w:cs="Arial Narrow"/>
          <w:color w:val="000000"/>
        </w:rPr>
        <w:t xml:space="preserve"> </w:t>
      </w:r>
    </w:p>
    <w:p w:rsidR="001B25B4" w:rsidRPr="00680947" w:rsidRDefault="001B25B4" w:rsidP="00345BBA">
      <w:pPr>
        <w:tabs>
          <w:tab w:val="left" w:pos="540"/>
        </w:tabs>
        <w:spacing w:after="0" w:line="240" w:lineRule="auto"/>
        <w:ind w:right="-2"/>
        <w:jc w:val="both"/>
        <w:rPr>
          <w:rFonts w:ascii="Arial Narrow" w:hAnsi="Arial Narrow" w:cs="Arial Narrow"/>
          <w:color w:val="000000"/>
        </w:rPr>
      </w:pPr>
      <w:r w:rsidRPr="00E6653E">
        <w:rPr>
          <w:rFonts w:ascii="Arial Narrow" w:hAnsi="Arial Narrow" w:cs="Arial Narrow"/>
          <w:color w:val="000000"/>
        </w:rPr>
        <w:t>Nome: ________________________________</w:t>
      </w:r>
      <w:r w:rsidRPr="00680947">
        <w:rPr>
          <w:rFonts w:ascii="Arial Narrow" w:hAnsi="Arial Narrow" w:cs="Arial Narrow"/>
          <w:color w:val="000000"/>
        </w:rPr>
        <w:t xml:space="preserve"> Cargo: (Proprietário, Sócio, Diretor, </w:t>
      </w:r>
      <w:proofErr w:type="spellStart"/>
      <w:r w:rsidRPr="00680947">
        <w:rPr>
          <w:rFonts w:ascii="Arial Narrow" w:hAnsi="Arial Narrow" w:cs="Arial Narrow"/>
          <w:color w:val="000000"/>
        </w:rPr>
        <w:t>etc</w:t>
      </w:r>
      <w:proofErr w:type="spellEnd"/>
      <w:r w:rsidRPr="00680947">
        <w:rPr>
          <w:rFonts w:ascii="Arial Narrow" w:hAnsi="Arial Narrow" w:cs="Arial Narrow"/>
          <w:color w:val="000000"/>
        </w:rPr>
        <w:t>) _________</w:t>
      </w:r>
    </w:p>
    <w:p w:rsidR="001B25B4" w:rsidRPr="00680947" w:rsidRDefault="001B25B4" w:rsidP="00345BBA">
      <w:pPr>
        <w:tabs>
          <w:tab w:val="left" w:pos="540"/>
        </w:tabs>
        <w:spacing w:after="0" w:line="240" w:lineRule="auto"/>
        <w:ind w:right="-2"/>
        <w:jc w:val="both"/>
        <w:rPr>
          <w:rFonts w:ascii="Arial Narrow" w:hAnsi="Arial Narrow" w:cs="Arial Narrow"/>
          <w:color w:val="000000"/>
        </w:rPr>
      </w:pPr>
      <w:r w:rsidRPr="00680947">
        <w:rPr>
          <w:rFonts w:ascii="Arial Narrow" w:hAnsi="Arial Narrow" w:cs="Arial Narrow"/>
          <w:color w:val="000000"/>
        </w:rPr>
        <w:t xml:space="preserve">RG Nº ________________________ CPF nº ______________________ </w:t>
      </w:r>
    </w:p>
    <w:p w:rsidR="001B25B4" w:rsidRPr="00680947" w:rsidRDefault="001B25B4" w:rsidP="00345BBA">
      <w:pPr>
        <w:tabs>
          <w:tab w:val="left" w:pos="540"/>
        </w:tabs>
        <w:spacing w:after="0" w:line="240" w:lineRule="auto"/>
        <w:ind w:right="-2"/>
        <w:jc w:val="both"/>
        <w:rPr>
          <w:rFonts w:ascii="Arial Narrow" w:hAnsi="Arial Narrow" w:cs="Arial Narrow"/>
          <w:color w:val="000000"/>
        </w:rPr>
      </w:pPr>
      <w:r w:rsidRPr="00680947">
        <w:rPr>
          <w:rFonts w:ascii="Arial Narrow" w:hAnsi="Arial Narrow" w:cs="Arial Narrow"/>
          <w:color w:val="000000"/>
        </w:rPr>
        <w:t>Fone: ___________ E-mail - _____________________________</w:t>
      </w:r>
    </w:p>
    <w:p w:rsidR="001B25B4" w:rsidRPr="00653D0F" w:rsidRDefault="0088029B" w:rsidP="00345BBA">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rPr>
          <w:rFonts w:ascii="Arial Narrow" w:hAnsi="Arial Narrow" w:cs="Arial"/>
        </w:rPr>
      </w:pPr>
      <w:r>
        <w:rPr>
          <w:rFonts w:ascii="Arial Narrow" w:hAnsi="Arial Narrow" w:cs="Arial"/>
          <w:b/>
        </w:rPr>
        <w:t>5</w:t>
      </w:r>
      <w:r w:rsidR="001B25B4" w:rsidRPr="00680947">
        <w:rPr>
          <w:rFonts w:ascii="Arial Narrow" w:hAnsi="Arial Narrow" w:cs="Arial"/>
          <w:b/>
        </w:rPr>
        <w:t xml:space="preserve">. </w:t>
      </w:r>
      <w:r w:rsidR="001B25B4" w:rsidRPr="00653D0F">
        <w:rPr>
          <w:rFonts w:ascii="Arial Narrow" w:hAnsi="Arial Narrow" w:cs="Arial"/>
        </w:rPr>
        <w:t>Dados Bancários da empresa proponente:</w:t>
      </w:r>
    </w:p>
    <w:p w:rsidR="001B25B4" w:rsidRPr="00680947" w:rsidRDefault="001B25B4" w:rsidP="00345BBA">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rPr>
          <w:rFonts w:ascii="Arial Narrow" w:hAnsi="Arial Narrow" w:cs="Arial"/>
        </w:rPr>
      </w:pPr>
      <w:r w:rsidRPr="00680947">
        <w:rPr>
          <w:rFonts w:ascii="Arial Narrow" w:hAnsi="Arial Narrow" w:cs="Arial"/>
        </w:rPr>
        <w:t>Banco: _________ Agência: _________ Conta Corrente: ___________________</w:t>
      </w:r>
    </w:p>
    <w:p w:rsidR="00696FBB" w:rsidRDefault="00696FBB" w:rsidP="001B25B4">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jc w:val="center"/>
        <w:rPr>
          <w:rFonts w:ascii="Arial Narrow" w:hAnsi="Arial Narrow" w:cs="Arial"/>
        </w:rPr>
      </w:pPr>
    </w:p>
    <w:p w:rsidR="00DF3476" w:rsidRPr="00680947" w:rsidRDefault="00DF3476" w:rsidP="001B25B4">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jc w:val="center"/>
        <w:rPr>
          <w:rFonts w:ascii="Arial Narrow" w:hAnsi="Arial Narrow" w:cs="Arial"/>
        </w:rPr>
      </w:pPr>
    </w:p>
    <w:p w:rsidR="001B25B4" w:rsidRPr="00680947" w:rsidRDefault="001B25B4" w:rsidP="001B25B4">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jc w:val="center"/>
        <w:rPr>
          <w:rFonts w:ascii="Arial Narrow" w:hAnsi="Arial Narrow" w:cs="Arial Narrow"/>
          <w:color w:val="000000"/>
        </w:rPr>
      </w:pPr>
      <w:r w:rsidRPr="00680947">
        <w:rPr>
          <w:rFonts w:ascii="Arial Narrow" w:hAnsi="Arial Narrow" w:cs="Arial Narrow"/>
          <w:color w:val="000000"/>
        </w:rPr>
        <w:t>Por ser expressão de verdade, firmamos o presente.</w:t>
      </w:r>
    </w:p>
    <w:p w:rsidR="001B25B4" w:rsidRPr="00680947" w:rsidRDefault="001B25B4" w:rsidP="001B25B4">
      <w:pPr>
        <w:spacing w:after="0" w:line="240" w:lineRule="auto"/>
        <w:ind w:left="567" w:right="-2"/>
        <w:jc w:val="center"/>
        <w:rPr>
          <w:rFonts w:ascii="Arial Narrow" w:hAnsi="Arial Narrow" w:cs="Arial Narrow"/>
          <w:color w:val="000000"/>
        </w:rPr>
      </w:pPr>
      <w:r w:rsidRPr="00680947">
        <w:rPr>
          <w:rFonts w:ascii="Arial Narrow" w:hAnsi="Arial Narrow" w:cs="Arial Narrow"/>
          <w:color w:val="000000"/>
        </w:rPr>
        <w:t xml:space="preserve">________________, ___de __________ </w:t>
      </w:r>
      <w:proofErr w:type="spellStart"/>
      <w:r w:rsidRPr="00680947">
        <w:rPr>
          <w:rFonts w:ascii="Arial Narrow" w:hAnsi="Arial Narrow" w:cs="Arial Narrow"/>
          <w:color w:val="000000"/>
        </w:rPr>
        <w:t>de</w:t>
      </w:r>
      <w:proofErr w:type="spellEnd"/>
      <w:r w:rsidRPr="00680947">
        <w:rPr>
          <w:rFonts w:ascii="Arial Narrow" w:hAnsi="Arial Narrow" w:cs="Arial Narrow"/>
          <w:color w:val="000000"/>
        </w:rPr>
        <w:t xml:space="preserve"> 202</w:t>
      </w:r>
      <w:r w:rsidR="005269A9">
        <w:rPr>
          <w:rFonts w:ascii="Arial Narrow" w:hAnsi="Arial Narrow" w:cs="Arial Narrow"/>
          <w:color w:val="000000"/>
        </w:rPr>
        <w:t>6</w:t>
      </w:r>
      <w:r w:rsidRPr="00680947">
        <w:rPr>
          <w:rFonts w:ascii="Arial Narrow" w:hAnsi="Arial Narrow" w:cs="Arial Narrow"/>
          <w:color w:val="000000"/>
        </w:rPr>
        <w:t>.</w:t>
      </w:r>
    </w:p>
    <w:p w:rsidR="00BD4D69" w:rsidRDefault="00BD4D69" w:rsidP="001B25B4">
      <w:pPr>
        <w:spacing w:after="0" w:line="240" w:lineRule="auto"/>
        <w:ind w:left="567" w:right="-2"/>
        <w:jc w:val="center"/>
        <w:rPr>
          <w:rFonts w:ascii="Arial Narrow" w:hAnsi="Arial Narrow" w:cs="Arial"/>
        </w:rPr>
      </w:pPr>
    </w:p>
    <w:p w:rsidR="00DF3476" w:rsidRPr="00680947" w:rsidRDefault="00DF3476" w:rsidP="001B25B4">
      <w:pPr>
        <w:spacing w:after="0" w:line="240" w:lineRule="auto"/>
        <w:ind w:left="567" w:right="-2"/>
        <w:jc w:val="center"/>
        <w:rPr>
          <w:rFonts w:ascii="Arial Narrow" w:hAnsi="Arial Narrow" w:cs="Arial"/>
        </w:rPr>
      </w:pPr>
    </w:p>
    <w:p w:rsidR="001B25B4" w:rsidRPr="00680947" w:rsidRDefault="001B25B4" w:rsidP="001B25B4">
      <w:pPr>
        <w:tabs>
          <w:tab w:val="left" w:pos="892"/>
          <w:tab w:val="center" w:pos="4961"/>
        </w:tabs>
        <w:spacing w:after="0" w:line="240" w:lineRule="auto"/>
        <w:ind w:left="567" w:right="-2"/>
        <w:rPr>
          <w:rFonts w:ascii="Arial Narrow" w:hAnsi="Arial Narrow" w:cs="Arial Narrow"/>
          <w:color w:val="000000"/>
        </w:rPr>
      </w:pPr>
      <w:r w:rsidRPr="00680947">
        <w:rPr>
          <w:rFonts w:ascii="Arial Narrow" w:hAnsi="Arial Narrow" w:cs="Arial Narrow"/>
          <w:color w:val="000000"/>
        </w:rPr>
        <w:tab/>
      </w:r>
      <w:r w:rsidRPr="00680947">
        <w:rPr>
          <w:rFonts w:ascii="Arial Narrow" w:hAnsi="Arial Narrow" w:cs="Arial Narrow"/>
          <w:color w:val="000000"/>
        </w:rPr>
        <w:tab/>
        <w:t>_______________________________________</w:t>
      </w:r>
    </w:p>
    <w:p w:rsidR="009671BD" w:rsidRPr="00E342DC" w:rsidRDefault="001B25B4" w:rsidP="00FC6007">
      <w:pPr>
        <w:spacing w:after="0" w:line="240" w:lineRule="auto"/>
        <w:jc w:val="center"/>
        <w:rPr>
          <w:rFonts w:ascii="Arial Narrow" w:hAnsi="Arial Narrow" w:cs="Arial Narrow"/>
          <w:b/>
        </w:rPr>
      </w:pPr>
      <w:r w:rsidRPr="00680947">
        <w:rPr>
          <w:rFonts w:ascii="Arial Narrow" w:hAnsi="Arial Narrow" w:cs="Arial Narrow"/>
          <w:b/>
          <w:color w:val="000000"/>
        </w:rPr>
        <w:t>Nome e Assinatura do Representante Legal</w:t>
      </w:r>
    </w:p>
    <w:sectPr w:rsidR="009671BD" w:rsidRPr="00E342DC" w:rsidSect="00DF3476">
      <w:headerReference w:type="default" r:id="rId12"/>
      <w:footerReference w:type="default" r:id="rId13"/>
      <w:pgSz w:w="11906" w:h="16838"/>
      <w:pgMar w:top="397" w:right="1134" w:bottom="397" w:left="1418" w:header="227" w:footer="113"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1D0E" w:rsidRDefault="00911D0E">
      <w:pPr>
        <w:spacing w:after="0" w:line="240" w:lineRule="auto"/>
      </w:pPr>
      <w:r>
        <w:separator/>
      </w:r>
    </w:p>
  </w:endnote>
  <w:endnote w:type="continuationSeparator" w:id="0">
    <w:p w:rsidR="00911D0E" w:rsidRDefault="00911D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altName w:val="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EHONFC+TimesNewRoman">
    <w:altName w:val="Calibri"/>
    <w:panose1 w:val="00000000000000000000"/>
    <w:charset w:val="00"/>
    <w:family w:val="auto"/>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698" w:rsidRDefault="00A84698">
    <w:pPr>
      <w:pBdr>
        <w:bottom w:val="single" w:sz="12" w:space="1" w:color="auto"/>
      </w:pBdr>
      <w:spacing w:after="0" w:line="240" w:lineRule="auto"/>
      <w:rPr>
        <w:rFonts w:ascii="Arial Narrow" w:hAnsi="Arial Narrow" w:cs="Arial Narrow"/>
        <w:b/>
        <w:bCs/>
        <w:sz w:val="16"/>
        <w:szCs w:val="16"/>
      </w:rPr>
    </w:pPr>
  </w:p>
  <w:tbl>
    <w:tblPr>
      <w:tblW w:w="9370" w:type="dxa"/>
      <w:tblLayout w:type="fixed"/>
      <w:tblCellMar>
        <w:left w:w="0" w:type="dxa"/>
        <w:right w:w="0" w:type="dxa"/>
      </w:tblCellMar>
      <w:tblLook w:val="0000" w:firstRow="0" w:lastRow="0" w:firstColumn="0" w:lastColumn="0" w:noHBand="0" w:noVBand="0"/>
    </w:tblPr>
    <w:tblGrid>
      <w:gridCol w:w="3544"/>
      <w:gridCol w:w="5826"/>
    </w:tblGrid>
    <w:tr w:rsidR="00A84698" w:rsidRPr="00EA760A" w:rsidTr="00DC677B">
      <w:tc>
        <w:tcPr>
          <w:tcW w:w="1891" w:type="pct"/>
          <w:tcBorders>
            <w:top w:val="nil"/>
            <w:left w:val="nil"/>
            <w:bottom w:val="nil"/>
            <w:right w:val="nil"/>
          </w:tcBorders>
        </w:tcPr>
        <w:p w:rsidR="00A84698" w:rsidRPr="00EA760A" w:rsidRDefault="00575337" w:rsidP="00E9132D">
          <w:pPr>
            <w:rPr>
              <w:rFonts w:ascii="Arial Narrow" w:hAnsi="Arial Narrow" w:cs="Arial Narrow"/>
              <w:b/>
              <w:bCs/>
              <w:sz w:val="16"/>
              <w:szCs w:val="16"/>
            </w:rPr>
          </w:pPr>
          <w:r w:rsidRPr="00C6027B">
            <w:rPr>
              <w:rFonts w:ascii="Times New Roman" w:hAnsi="Times New Roman" w:cs="Times New Roman"/>
              <w:noProof/>
              <w:sz w:val="24"/>
              <w:szCs w:val="24"/>
            </w:rPr>
            <w:drawing>
              <wp:inline distT="0" distB="0" distL="0" distR="0">
                <wp:extent cx="2279650" cy="577850"/>
                <wp:effectExtent l="0" t="0" r="0" b="0"/>
                <wp:docPr id="270" name="Imagem 270" descr="C:\Users\Licita\Pictures\logo pref 2025 20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C:\Users\Licita\Pictures\logo pref 2025 2028.jpe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79650" cy="577850"/>
                        </a:xfrm>
                        <a:prstGeom prst="rect">
                          <a:avLst/>
                        </a:prstGeom>
                        <a:noFill/>
                        <a:ln>
                          <a:noFill/>
                        </a:ln>
                      </pic:spPr>
                    </pic:pic>
                  </a:graphicData>
                </a:graphic>
              </wp:inline>
            </w:drawing>
          </w:r>
        </w:p>
      </w:tc>
      <w:tc>
        <w:tcPr>
          <w:tcW w:w="3109" w:type="pct"/>
          <w:tcBorders>
            <w:top w:val="nil"/>
            <w:left w:val="nil"/>
            <w:bottom w:val="nil"/>
            <w:right w:val="nil"/>
          </w:tcBorders>
        </w:tcPr>
        <w:p w:rsidR="00A84698" w:rsidRPr="00EA760A" w:rsidRDefault="00A84698" w:rsidP="00E9132D">
          <w:pPr>
            <w:pStyle w:val="Rodap"/>
            <w:jc w:val="right"/>
            <w:rPr>
              <w:rFonts w:ascii="Arial Narrow" w:hAnsi="Arial Narrow" w:cs="Arial Narrow"/>
              <w:sz w:val="16"/>
              <w:szCs w:val="16"/>
            </w:rPr>
          </w:pPr>
        </w:p>
        <w:p w:rsidR="00A84698" w:rsidRPr="00DC677B" w:rsidRDefault="00A84698" w:rsidP="00E9132D">
          <w:pPr>
            <w:pStyle w:val="Rodap"/>
            <w:jc w:val="right"/>
            <w:rPr>
              <w:rFonts w:ascii="Arial Narrow" w:hAnsi="Arial Narrow" w:cs="Arial Narrow"/>
              <w:b/>
              <w:bCs/>
              <w:color w:val="0000CC"/>
              <w:sz w:val="20"/>
              <w:szCs w:val="20"/>
            </w:rPr>
          </w:pPr>
          <w:r w:rsidRPr="00DC677B">
            <w:rPr>
              <w:rFonts w:ascii="Arial Narrow" w:hAnsi="Arial Narrow" w:cs="Arial Narrow"/>
              <w:b/>
              <w:color w:val="0000CC"/>
              <w:sz w:val="20"/>
              <w:szCs w:val="20"/>
            </w:rPr>
            <w:t xml:space="preserve">Página </w:t>
          </w:r>
          <w:r w:rsidRPr="00DC677B">
            <w:rPr>
              <w:rFonts w:ascii="Arial Narrow" w:hAnsi="Arial Narrow" w:cs="Arial Narrow"/>
              <w:b/>
              <w:bCs/>
              <w:color w:val="0000CC"/>
              <w:sz w:val="20"/>
              <w:szCs w:val="20"/>
            </w:rPr>
            <w:fldChar w:fldCharType="begin"/>
          </w:r>
          <w:r w:rsidRPr="00DC677B">
            <w:rPr>
              <w:rFonts w:ascii="Arial Narrow" w:hAnsi="Arial Narrow" w:cs="Arial Narrow"/>
              <w:b/>
              <w:bCs/>
              <w:color w:val="0000CC"/>
              <w:sz w:val="20"/>
              <w:szCs w:val="20"/>
            </w:rPr>
            <w:instrText>PAGE</w:instrText>
          </w:r>
          <w:r w:rsidRPr="00DC677B">
            <w:rPr>
              <w:rFonts w:ascii="Arial Narrow" w:hAnsi="Arial Narrow" w:cs="Arial Narrow"/>
              <w:b/>
              <w:bCs/>
              <w:color w:val="0000CC"/>
              <w:sz w:val="20"/>
              <w:szCs w:val="20"/>
            </w:rPr>
            <w:fldChar w:fldCharType="separate"/>
          </w:r>
          <w:r w:rsidR="00761FC4">
            <w:rPr>
              <w:rFonts w:ascii="Arial Narrow" w:hAnsi="Arial Narrow" w:cs="Arial Narrow"/>
              <w:b/>
              <w:bCs/>
              <w:noProof/>
              <w:color w:val="0000CC"/>
              <w:sz w:val="20"/>
              <w:szCs w:val="20"/>
            </w:rPr>
            <w:t>9</w:t>
          </w:r>
          <w:r w:rsidRPr="00DC677B">
            <w:rPr>
              <w:rFonts w:ascii="Arial Narrow" w:hAnsi="Arial Narrow" w:cs="Arial Narrow"/>
              <w:b/>
              <w:bCs/>
              <w:color w:val="0000CC"/>
              <w:sz w:val="20"/>
              <w:szCs w:val="20"/>
            </w:rPr>
            <w:fldChar w:fldCharType="end"/>
          </w:r>
          <w:r w:rsidRPr="00DC677B">
            <w:rPr>
              <w:rFonts w:ascii="Arial Narrow" w:hAnsi="Arial Narrow" w:cs="Arial Narrow"/>
              <w:b/>
              <w:color w:val="0000CC"/>
              <w:sz w:val="20"/>
              <w:szCs w:val="20"/>
            </w:rPr>
            <w:t xml:space="preserve"> de </w:t>
          </w:r>
          <w:r w:rsidRPr="00DC677B">
            <w:rPr>
              <w:rFonts w:ascii="Arial Narrow" w:hAnsi="Arial Narrow" w:cs="Arial Narrow"/>
              <w:b/>
              <w:bCs/>
              <w:color w:val="0000CC"/>
              <w:sz w:val="20"/>
              <w:szCs w:val="20"/>
            </w:rPr>
            <w:fldChar w:fldCharType="begin"/>
          </w:r>
          <w:r w:rsidRPr="00DC677B">
            <w:rPr>
              <w:rFonts w:ascii="Arial Narrow" w:hAnsi="Arial Narrow" w:cs="Arial Narrow"/>
              <w:b/>
              <w:bCs/>
              <w:color w:val="0000CC"/>
              <w:sz w:val="20"/>
              <w:szCs w:val="20"/>
            </w:rPr>
            <w:instrText>NUMPAGES</w:instrText>
          </w:r>
          <w:r w:rsidRPr="00DC677B">
            <w:rPr>
              <w:rFonts w:ascii="Arial Narrow" w:hAnsi="Arial Narrow" w:cs="Arial Narrow"/>
              <w:b/>
              <w:bCs/>
              <w:color w:val="0000CC"/>
              <w:sz w:val="20"/>
              <w:szCs w:val="20"/>
            </w:rPr>
            <w:fldChar w:fldCharType="separate"/>
          </w:r>
          <w:r w:rsidR="00761FC4">
            <w:rPr>
              <w:rFonts w:ascii="Arial Narrow" w:hAnsi="Arial Narrow" w:cs="Arial Narrow"/>
              <w:b/>
              <w:bCs/>
              <w:noProof/>
              <w:color w:val="0000CC"/>
              <w:sz w:val="20"/>
              <w:szCs w:val="20"/>
            </w:rPr>
            <w:t>10</w:t>
          </w:r>
          <w:r w:rsidRPr="00DC677B">
            <w:rPr>
              <w:rFonts w:ascii="Arial Narrow" w:hAnsi="Arial Narrow" w:cs="Arial Narrow"/>
              <w:b/>
              <w:bCs/>
              <w:color w:val="0000CC"/>
              <w:sz w:val="20"/>
              <w:szCs w:val="20"/>
            </w:rPr>
            <w:fldChar w:fldCharType="end"/>
          </w:r>
        </w:p>
        <w:p w:rsidR="00A84698" w:rsidRPr="00DC677B" w:rsidRDefault="00A84698" w:rsidP="00E9132D">
          <w:pPr>
            <w:pStyle w:val="Rodap"/>
            <w:tabs>
              <w:tab w:val="center" w:pos="4419"/>
              <w:tab w:val="right" w:pos="8838"/>
            </w:tabs>
            <w:jc w:val="right"/>
            <w:rPr>
              <w:rFonts w:ascii="Arial Narrow" w:hAnsi="Arial Narrow" w:cs="Arial Narrow"/>
              <w:b/>
              <w:bCs/>
              <w:color w:val="0000CC"/>
              <w:sz w:val="20"/>
              <w:szCs w:val="20"/>
            </w:rPr>
          </w:pPr>
          <w:r w:rsidRPr="00DC677B">
            <w:rPr>
              <w:rFonts w:ascii="Arial Narrow" w:hAnsi="Arial Narrow" w:cs="Arial Narrow"/>
              <w:b/>
              <w:bCs/>
              <w:color w:val="0000CC"/>
              <w:sz w:val="20"/>
              <w:szCs w:val="20"/>
              <w:u w:val="single"/>
            </w:rPr>
            <w:t>licitacao@saovicentedosul.rs.gov.br</w:t>
          </w:r>
        </w:p>
        <w:p w:rsidR="00A84698" w:rsidRDefault="00A84698" w:rsidP="00E9132D">
          <w:pPr>
            <w:pStyle w:val="Rodap"/>
            <w:jc w:val="right"/>
            <w:rPr>
              <w:rFonts w:ascii="Arial Narrow" w:hAnsi="Arial Narrow" w:cs="Arial Narrow"/>
              <w:b/>
              <w:bCs/>
              <w:color w:val="0000CC"/>
              <w:sz w:val="20"/>
              <w:szCs w:val="20"/>
            </w:rPr>
          </w:pPr>
          <w:r w:rsidRPr="00DC677B">
            <w:rPr>
              <w:rFonts w:ascii="Arial Narrow" w:hAnsi="Arial Narrow" w:cs="Arial Narrow"/>
              <w:b/>
              <w:bCs/>
              <w:color w:val="0000CC"/>
              <w:sz w:val="20"/>
              <w:szCs w:val="20"/>
            </w:rPr>
            <w:t>Rua Gal João Antônio, 1305 Centro</w:t>
          </w:r>
          <w:r>
            <w:rPr>
              <w:rFonts w:ascii="Arial Narrow" w:hAnsi="Arial Narrow" w:cs="Arial Narrow"/>
              <w:b/>
              <w:bCs/>
              <w:color w:val="0000CC"/>
              <w:sz w:val="20"/>
              <w:szCs w:val="20"/>
            </w:rPr>
            <w:t xml:space="preserve"> </w:t>
          </w:r>
          <w:r w:rsidRPr="00DC677B">
            <w:rPr>
              <w:rFonts w:ascii="Arial Narrow" w:hAnsi="Arial Narrow" w:cs="Arial Narrow"/>
              <w:b/>
              <w:bCs/>
              <w:color w:val="0000CC"/>
              <w:sz w:val="20"/>
              <w:szCs w:val="20"/>
            </w:rPr>
            <w:t>CEP: 97420-000</w:t>
          </w:r>
        </w:p>
        <w:p w:rsidR="00A84698" w:rsidRPr="00DC677B" w:rsidRDefault="00A84698" w:rsidP="00E9132D">
          <w:pPr>
            <w:pStyle w:val="Rodap"/>
            <w:jc w:val="right"/>
            <w:rPr>
              <w:rFonts w:ascii="Times New Roman" w:hAnsi="Times New Roman" w:cs="Times New Roman"/>
              <w:b/>
              <w:color w:val="0000CC"/>
              <w:sz w:val="20"/>
              <w:szCs w:val="20"/>
            </w:rPr>
          </w:pPr>
          <w:r w:rsidRPr="00DC677B">
            <w:rPr>
              <w:rFonts w:ascii="Arial Narrow" w:hAnsi="Arial Narrow" w:cs="Arial Narrow"/>
              <w:b/>
              <w:bCs/>
              <w:color w:val="0000CC"/>
              <w:sz w:val="20"/>
              <w:szCs w:val="20"/>
            </w:rPr>
            <w:t>Fone</w:t>
          </w:r>
          <w:r>
            <w:rPr>
              <w:rFonts w:ascii="Arial Narrow" w:hAnsi="Arial Narrow" w:cs="Arial Narrow"/>
              <w:b/>
              <w:bCs/>
              <w:color w:val="0000CC"/>
              <w:sz w:val="20"/>
              <w:szCs w:val="20"/>
            </w:rPr>
            <w:t>: 0800.000.4377 Ramal 221</w:t>
          </w:r>
        </w:p>
        <w:p w:rsidR="00A84698" w:rsidRPr="00EA760A" w:rsidRDefault="00A84698" w:rsidP="00E9132D">
          <w:pPr>
            <w:pStyle w:val="Rodap"/>
            <w:tabs>
              <w:tab w:val="center" w:pos="4419"/>
              <w:tab w:val="right" w:pos="8838"/>
            </w:tabs>
            <w:jc w:val="right"/>
            <w:rPr>
              <w:rFonts w:ascii="Arial Narrow" w:hAnsi="Arial Narrow" w:cs="Arial Narrow"/>
              <w:b/>
              <w:bCs/>
              <w:sz w:val="16"/>
              <w:szCs w:val="16"/>
            </w:rPr>
          </w:pPr>
        </w:p>
      </w:tc>
    </w:tr>
  </w:tbl>
  <w:p w:rsidR="00A84698" w:rsidRDefault="00A84698" w:rsidP="005269A9">
    <w:pPr>
      <w:spacing w:after="0" w:line="240" w:lineRule="auto"/>
      <w:rPr>
        <w:rFonts w:ascii="Arial Narrow" w:hAnsi="Arial Narrow" w:cs="Arial Narrow"/>
        <w:b/>
        <w:bCs/>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1D0E" w:rsidRDefault="00911D0E">
      <w:pPr>
        <w:spacing w:after="0" w:line="240" w:lineRule="auto"/>
      </w:pPr>
      <w:r>
        <w:separator/>
      </w:r>
    </w:p>
  </w:footnote>
  <w:footnote w:type="continuationSeparator" w:id="0">
    <w:p w:rsidR="00911D0E" w:rsidRDefault="00911D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tblLayout w:type="fixed"/>
      <w:tblCellMar>
        <w:left w:w="0" w:type="dxa"/>
        <w:right w:w="0" w:type="dxa"/>
      </w:tblCellMar>
      <w:tblLook w:val="0000" w:firstRow="0" w:lastRow="0" w:firstColumn="0" w:lastColumn="0" w:noHBand="0" w:noVBand="0"/>
    </w:tblPr>
    <w:tblGrid>
      <w:gridCol w:w="1184"/>
      <w:gridCol w:w="8314"/>
    </w:tblGrid>
    <w:tr w:rsidR="00A84698" w:rsidTr="00313CB4">
      <w:tc>
        <w:tcPr>
          <w:tcW w:w="1184" w:type="dxa"/>
          <w:tcBorders>
            <w:top w:val="nil"/>
            <w:left w:val="nil"/>
            <w:bottom w:val="nil"/>
            <w:right w:val="nil"/>
          </w:tcBorders>
        </w:tcPr>
        <w:p w:rsidR="00A84698" w:rsidRDefault="00575337" w:rsidP="00463DB9">
          <w:pPr>
            <w:spacing w:after="0" w:line="240" w:lineRule="auto"/>
            <w:rPr>
              <w:rFonts w:ascii="Arial Narrow" w:hAnsi="Arial Narrow" w:cs="Arial Narrow"/>
            </w:rPr>
          </w:pPr>
          <w:r>
            <w:rPr>
              <w:rFonts w:ascii="Arial Narrow" w:hAnsi="Arial Narrow" w:cs="Arial Narrow"/>
              <w:noProof/>
            </w:rPr>
            <w:drawing>
              <wp:inline distT="0" distB="0" distL="0" distR="0">
                <wp:extent cx="577850" cy="60960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850" cy="609600"/>
                        </a:xfrm>
                        <a:prstGeom prst="rect">
                          <a:avLst/>
                        </a:prstGeom>
                        <a:noFill/>
                        <a:ln>
                          <a:noFill/>
                        </a:ln>
                      </pic:spPr>
                    </pic:pic>
                  </a:graphicData>
                </a:graphic>
              </wp:inline>
            </w:drawing>
          </w:r>
        </w:p>
      </w:tc>
      <w:tc>
        <w:tcPr>
          <w:tcW w:w="8314" w:type="dxa"/>
          <w:tcBorders>
            <w:top w:val="nil"/>
            <w:left w:val="nil"/>
            <w:bottom w:val="nil"/>
            <w:right w:val="nil"/>
          </w:tcBorders>
        </w:tcPr>
        <w:p w:rsidR="00A84698" w:rsidRPr="00313CB4" w:rsidRDefault="00A84698">
          <w:pPr>
            <w:spacing w:after="0" w:line="240" w:lineRule="auto"/>
            <w:rPr>
              <w:rFonts w:ascii="Arial Narrow" w:hAnsi="Arial Narrow" w:cs="Arial Narrow"/>
              <w:b/>
              <w:caps/>
              <w:color w:val="0000CC"/>
              <w:sz w:val="20"/>
              <w:szCs w:val="20"/>
            </w:rPr>
          </w:pPr>
          <w:r w:rsidRPr="00313CB4">
            <w:rPr>
              <w:rFonts w:ascii="Arial Narrow" w:hAnsi="Arial Narrow" w:cs="Arial Narrow"/>
              <w:b/>
              <w:color w:val="0000CC"/>
              <w:sz w:val="20"/>
              <w:szCs w:val="20"/>
            </w:rPr>
            <w:t>ESTADO DO RIO GRANDE DO SUL</w:t>
          </w:r>
        </w:p>
        <w:p w:rsidR="00A84698" w:rsidRDefault="00A84698" w:rsidP="00E02EA3">
          <w:pPr>
            <w:tabs>
              <w:tab w:val="center" w:pos="4419"/>
              <w:tab w:val="right" w:pos="8838"/>
            </w:tabs>
            <w:spacing w:after="0" w:line="240" w:lineRule="auto"/>
            <w:rPr>
              <w:rFonts w:ascii="Arial Narrow" w:hAnsi="Arial Narrow" w:cs="Arial Narrow"/>
              <w:b/>
              <w:bCs/>
              <w:color w:val="0000CC"/>
              <w:sz w:val="20"/>
              <w:szCs w:val="20"/>
            </w:rPr>
          </w:pPr>
          <w:r>
            <w:rPr>
              <w:rFonts w:ascii="Arial Narrow" w:hAnsi="Arial Narrow" w:cs="Arial Narrow"/>
              <w:b/>
              <w:bCs/>
              <w:color w:val="0000CC"/>
              <w:sz w:val="20"/>
              <w:szCs w:val="20"/>
            </w:rPr>
            <w:t>MUNICÍPIO</w:t>
          </w:r>
          <w:r w:rsidRPr="00313CB4">
            <w:rPr>
              <w:rFonts w:ascii="Arial Narrow" w:hAnsi="Arial Narrow" w:cs="Arial Narrow"/>
              <w:b/>
              <w:bCs/>
              <w:color w:val="0000CC"/>
              <w:sz w:val="20"/>
              <w:szCs w:val="20"/>
            </w:rPr>
            <w:t xml:space="preserve"> DE SÃO VICENTE DO SUL</w:t>
          </w:r>
        </w:p>
        <w:p w:rsidR="00A84698" w:rsidRPr="00313CB4" w:rsidRDefault="00A84698" w:rsidP="00E02EA3">
          <w:pPr>
            <w:tabs>
              <w:tab w:val="center" w:pos="4419"/>
              <w:tab w:val="right" w:pos="8838"/>
            </w:tabs>
            <w:spacing w:after="0" w:line="240" w:lineRule="auto"/>
            <w:rPr>
              <w:rFonts w:ascii="Arial Narrow" w:hAnsi="Arial Narrow" w:cs="Arial Narrow"/>
              <w:b/>
              <w:bCs/>
              <w:caps/>
              <w:color w:val="0000CC"/>
              <w:sz w:val="20"/>
              <w:szCs w:val="20"/>
            </w:rPr>
          </w:pPr>
          <w:r w:rsidRPr="00313CB4">
            <w:rPr>
              <w:rFonts w:ascii="Arial Narrow" w:hAnsi="Arial Narrow" w:cs="Arial Narrow"/>
              <w:b/>
              <w:bCs/>
              <w:color w:val="0000CC"/>
              <w:sz w:val="20"/>
              <w:szCs w:val="20"/>
            </w:rPr>
            <w:t>SECRETARIA MUNICIPAL DE ADMINISTRAÇÃO - SETOR DE LICITAÇÕES</w:t>
          </w:r>
        </w:p>
        <w:p w:rsidR="00A84698" w:rsidRPr="00DE0293" w:rsidRDefault="00A84698" w:rsidP="00DE0293">
          <w:pPr>
            <w:spacing w:after="0" w:line="240" w:lineRule="auto"/>
            <w:rPr>
              <w:rFonts w:ascii="Arial Narrow" w:hAnsi="Arial Narrow" w:cs="Arial Narrow"/>
              <w:b/>
              <w:bCs/>
              <w:color w:val="0000CC"/>
              <w:sz w:val="20"/>
              <w:szCs w:val="20"/>
            </w:rPr>
          </w:pPr>
          <w:r w:rsidRPr="00313CB4">
            <w:rPr>
              <w:rFonts w:ascii="Arial Narrow" w:hAnsi="Arial Narrow" w:cs="Arial Narrow"/>
              <w:b/>
              <w:bCs/>
              <w:color w:val="0000CC"/>
              <w:sz w:val="20"/>
              <w:szCs w:val="20"/>
            </w:rPr>
            <w:t xml:space="preserve">PROCESSO ADMINISTRATIVO Nº </w:t>
          </w:r>
          <w:r w:rsidR="00DF3476">
            <w:rPr>
              <w:rFonts w:ascii="Arial Narrow" w:hAnsi="Arial Narrow" w:cs="Arial Narrow"/>
              <w:b/>
              <w:bCs/>
              <w:color w:val="0000CC"/>
              <w:sz w:val="20"/>
              <w:szCs w:val="20"/>
            </w:rPr>
            <w:t>259</w:t>
          </w:r>
          <w:r>
            <w:rPr>
              <w:rFonts w:ascii="Arial Narrow" w:hAnsi="Arial Narrow" w:cs="Arial Narrow"/>
              <w:b/>
              <w:bCs/>
              <w:color w:val="0000CC"/>
              <w:sz w:val="20"/>
              <w:szCs w:val="20"/>
            </w:rPr>
            <w:t>/202</w:t>
          </w:r>
          <w:r w:rsidR="00BD4D69">
            <w:rPr>
              <w:rFonts w:ascii="Arial Narrow" w:hAnsi="Arial Narrow" w:cs="Arial Narrow"/>
              <w:b/>
              <w:bCs/>
              <w:color w:val="0000CC"/>
              <w:sz w:val="20"/>
              <w:szCs w:val="20"/>
            </w:rPr>
            <w:t>6</w:t>
          </w:r>
          <w:r w:rsidRPr="00DE0293">
            <w:rPr>
              <w:rFonts w:ascii="Arial Narrow" w:hAnsi="Arial Narrow" w:cs="Arial Narrow"/>
              <w:b/>
              <w:bCs/>
              <w:color w:val="0000CC"/>
              <w:sz w:val="20"/>
              <w:szCs w:val="20"/>
            </w:rPr>
            <w:t xml:space="preserve"> – PROCESSO LICITATÓRIO Nº </w:t>
          </w:r>
          <w:r w:rsidR="004C0CE3">
            <w:rPr>
              <w:rFonts w:ascii="Arial Narrow" w:hAnsi="Arial Narrow" w:cs="Arial Narrow"/>
              <w:b/>
              <w:bCs/>
              <w:color w:val="0000CC"/>
              <w:sz w:val="20"/>
              <w:szCs w:val="20"/>
            </w:rPr>
            <w:t>1</w:t>
          </w:r>
          <w:r w:rsidR="00DF3476">
            <w:rPr>
              <w:rFonts w:ascii="Arial Narrow" w:hAnsi="Arial Narrow" w:cs="Arial Narrow"/>
              <w:b/>
              <w:bCs/>
              <w:color w:val="0000CC"/>
              <w:sz w:val="20"/>
              <w:szCs w:val="20"/>
            </w:rPr>
            <w:t>55</w:t>
          </w:r>
          <w:r>
            <w:rPr>
              <w:rFonts w:ascii="Arial Narrow" w:hAnsi="Arial Narrow" w:cs="Arial Narrow"/>
              <w:b/>
              <w:bCs/>
              <w:color w:val="0000CC"/>
              <w:sz w:val="20"/>
              <w:szCs w:val="20"/>
            </w:rPr>
            <w:t>/202</w:t>
          </w:r>
          <w:r w:rsidR="00345BBA">
            <w:rPr>
              <w:rFonts w:ascii="Arial Narrow" w:hAnsi="Arial Narrow" w:cs="Arial Narrow"/>
              <w:b/>
              <w:bCs/>
              <w:color w:val="0000CC"/>
              <w:sz w:val="20"/>
              <w:szCs w:val="20"/>
            </w:rPr>
            <w:t>6</w:t>
          </w:r>
        </w:p>
        <w:p w:rsidR="00A84698" w:rsidRDefault="00A84698" w:rsidP="00DF3476">
          <w:pPr>
            <w:spacing w:after="0" w:line="240" w:lineRule="auto"/>
            <w:ind w:left="1134" w:hanging="1134"/>
            <w:jc w:val="both"/>
            <w:rPr>
              <w:rFonts w:ascii="Times New Roman" w:hAnsi="Times New Roman" w:cs="Times New Roman"/>
            </w:rPr>
          </w:pPr>
          <w:r w:rsidRPr="00DE0293">
            <w:rPr>
              <w:rFonts w:ascii="Arial Narrow" w:hAnsi="Arial Narrow" w:cs="Arial Narrow"/>
              <w:b/>
              <w:bCs/>
              <w:color w:val="0000CC"/>
              <w:sz w:val="20"/>
              <w:szCs w:val="20"/>
            </w:rPr>
            <w:t>ED</w:t>
          </w:r>
          <w:r>
            <w:rPr>
              <w:rFonts w:ascii="Arial Narrow" w:hAnsi="Arial Narrow" w:cs="Arial Narrow"/>
              <w:b/>
              <w:bCs/>
              <w:color w:val="0000CC"/>
              <w:sz w:val="20"/>
              <w:szCs w:val="20"/>
            </w:rPr>
            <w:t xml:space="preserve">ITAL DE PREGÃO ELETRÔNICO </w:t>
          </w:r>
          <w:r w:rsidRPr="00DE0293">
            <w:rPr>
              <w:rFonts w:ascii="Arial Narrow" w:hAnsi="Arial Narrow" w:cs="Arial Narrow"/>
              <w:b/>
              <w:bCs/>
              <w:color w:val="0000CC"/>
              <w:sz w:val="20"/>
              <w:szCs w:val="20"/>
            </w:rPr>
            <w:t xml:space="preserve">- UASG: 988675 - Nº </w:t>
          </w:r>
          <w:r>
            <w:rPr>
              <w:rFonts w:ascii="Arial Narrow" w:hAnsi="Arial Narrow" w:cs="Arial Narrow"/>
              <w:b/>
              <w:bCs/>
              <w:color w:val="0000CC"/>
              <w:sz w:val="20"/>
              <w:szCs w:val="20"/>
            </w:rPr>
            <w:t>90</w:t>
          </w:r>
          <w:r w:rsidR="00345BBA">
            <w:rPr>
              <w:rFonts w:ascii="Arial Narrow" w:hAnsi="Arial Narrow" w:cs="Arial Narrow"/>
              <w:b/>
              <w:bCs/>
              <w:color w:val="0000CC"/>
              <w:sz w:val="20"/>
              <w:szCs w:val="20"/>
            </w:rPr>
            <w:t>.</w:t>
          </w:r>
          <w:r>
            <w:rPr>
              <w:rFonts w:ascii="Arial Narrow" w:hAnsi="Arial Narrow" w:cs="Arial Narrow"/>
              <w:b/>
              <w:bCs/>
              <w:color w:val="0000CC"/>
              <w:sz w:val="20"/>
              <w:szCs w:val="20"/>
            </w:rPr>
            <w:t>0</w:t>
          </w:r>
          <w:r w:rsidR="004C0CE3">
            <w:rPr>
              <w:rFonts w:ascii="Arial Narrow" w:hAnsi="Arial Narrow" w:cs="Arial Narrow"/>
              <w:b/>
              <w:bCs/>
              <w:color w:val="0000CC"/>
              <w:sz w:val="20"/>
              <w:szCs w:val="20"/>
            </w:rPr>
            <w:t>3</w:t>
          </w:r>
          <w:r w:rsidR="00DF3476">
            <w:rPr>
              <w:rFonts w:ascii="Arial Narrow" w:hAnsi="Arial Narrow" w:cs="Arial Narrow"/>
              <w:b/>
              <w:bCs/>
              <w:color w:val="0000CC"/>
              <w:sz w:val="20"/>
              <w:szCs w:val="20"/>
            </w:rPr>
            <w:t>9</w:t>
          </w:r>
          <w:r>
            <w:rPr>
              <w:rFonts w:ascii="Arial Narrow" w:hAnsi="Arial Narrow" w:cs="Arial Narrow"/>
              <w:b/>
              <w:bCs/>
              <w:color w:val="0000CC"/>
              <w:sz w:val="20"/>
              <w:szCs w:val="20"/>
            </w:rPr>
            <w:t>/202</w:t>
          </w:r>
          <w:r w:rsidR="00345BBA">
            <w:rPr>
              <w:rFonts w:ascii="Arial Narrow" w:hAnsi="Arial Narrow" w:cs="Arial Narrow"/>
              <w:b/>
              <w:bCs/>
              <w:color w:val="0000CC"/>
              <w:sz w:val="20"/>
              <w:szCs w:val="20"/>
            </w:rPr>
            <w:t>6</w:t>
          </w:r>
        </w:p>
      </w:tc>
    </w:tr>
  </w:tbl>
  <w:p w:rsidR="00A84698" w:rsidRDefault="00A84698" w:rsidP="00463DB9">
    <w:pPr>
      <w:spacing w:after="120" w:line="240" w:lineRule="auto"/>
      <w:rPr>
        <w:rFonts w:ascii="Arial Narrow" w:hAnsi="Arial Narrow" w:cs="Arial Narrow"/>
        <w:b/>
        <w:bCs/>
        <w:color w:val="000000"/>
        <w:sz w:val="16"/>
        <w:szCs w:val="16"/>
        <w:u w:val="single"/>
      </w:rPr>
    </w:pPr>
    <w:r>
      <w:rPr>
        <w:rFonts w:ascii="Arial Narrow" w:hAnsi="Arial Narrow" w:cs="Arial Narrow"/>
        <w:b/>
        <w:bCs/>
        <w:color w:val="000000"/>
        <w:sz w:val="16"/>
        <w:szCs w:val="16"/>
        <w:u w:val="single"/>
      </w:rPr>
      <w:t>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6CEE"/>
    <w:multiLevelType w:val="multilevel"/>
    <w:tmpl w:val="FFFFFFFF"/>
    <w:lvl w:ilvl="0">
      <w:start w:val="1"/>
      <w:numFmt w:val="decimal"/>
      <w:lvlText w:val="%1."/>
      <w:lvlJc w:val="left"/>
      <w:pPr>
        <w:ind w:left="720" w:hanging="360"/>
      </w:pPr>
      <w:rPr>
        <w:rFonts w:cs="Times New Roman" w:hint="default"/>
        <w:b/>
      </w:rPr>
    </w:lvl>
    <w:lvl w:ilvl="1">
      <w:start w:val="1"/>
      <w:numFmt w:val="decimal"/>
      <w:isLgl/>
      <w:lvlText w:val="%1.%2."/>
      <w:lvlJc w:val="left"/>
      <w:pPr>
        <w:ind w:left="928"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29247F5"/>
    <w:multiLevelType w:val="hybridMultilevel"/>
    <w:tmpl w:val="FFFFFFFF"/>
    <w:lvl w:ilvl="0" w:tplc="4370837A">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 w15:restartNumberingAfterBreak="0">
    <w:nsid w:val="02C60C33"/>
    <w:multiLevelType w:val="hybridMultilevel"/>
    <w:tmpl w:val="FFFFFFFF"/>
    <w:lvl w:ilvl="0" w:tplc="82BC06D6">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 w15:restartNumberingAfterBreak="0">
    <w:nsid w:val="045565F1"/>
    <w:multiLevelType w:val="hybridMultilevel"/>
    <w:tmpl w:val="FFFFFFFF"/>
    <w:lvl w:ilvl="0" w:tplc="8F3A360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 w15:restartNumberingAfterBreak="0">
    <w:nsid w:val="05B763A4"/>
    <w:multiLevelType w:val="hybridMultilevel"/>
    <w:tmpl w:val="FFFFFFFF"/>
    <w:lvl w:ilvl="0" w:tplc="8260FED0">
      <w:start w:val="1"/>
      <w:numFmt w:val="upperRoman"/>
      <w:lvlText w:val="%1."/>
      <w:lvlJc w:val="left"/>
      <w:pPr>
        <w:ind w:left="1080" w:hanging="72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 w15:restartNumberingAfterBreak="0">
    <w:nsid w:val="062A1AB8"/>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6" w15:restartNumberingAfterBreak="0">
    <w:nsid w:val="07A45E99"/>
    <w:multiLevelType w:val="hybridMultilevel"/>
    <w:tmpl w:val="FFFFFFFF"/>
    <w:lvl w:ilvl="0" w:tplc="7A4C4A94">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7" w15:restartNumberingAfterBreak="0">
    <w:nsid w:val="08F83E81"/>
    <w:multiLevelType w:val="hybridMultilevel"/>
    <w:tmpl w:val="FFFFFFFF"/>
    <w:lvl w:ilvl="0" w:tplc="0416001B">
      <w:start w:val="1"/>
      <w:numFmt w:val="lowerRoman"/>
      <w:lvlText w:val="%1."/>
      <w:lvlJc w:val="right"/>
      <w:pPr>
        <w:ind w:left="2421" w:hanging="360"/>
      </w:pPr>
      <w:rPr>
        <w:rFonts w:cs="Times New Roman" w:hint="default"/>
        <w:b/>
        <w:spacing w:val="-1"/>
        <w:w w:val="100"/>
      </w:rPr>
    </w:lvl>
    <w:lvl w:ilvl="1" w:tplc="04160019" w:tentative="1">
      <w:start w:val="1"/>
      <w:numFmt w:val="lowerLetter"/>
      <w:lvlText w:val="%2."/>
      <w:lvlJc w:val="left"/>
      <w:pPr>
        <w:ind w:left="3141" w:hanging="360"/>
      </w:pPr>
      <w:rPr>
        <w:rFonts w:cs="Times New Roman"/>
      </w:rPr>
    </w:lvl>
    <w:lvl w:ilvl="2" w:tplc="0416001B" w:tentative="1">
      <w:start w:val="1"/>
      <w:numFmt w:val="lowerRoman"/>
      <w:lvlText w:val="%3."/>
      <w:lvlJc w:val="right"/>
      <w:pPr>
        <w:ind w:left="3861" w:hanging="180"/>
      </w:pPr>
      <w:rPr>
        <w:rFonts w:cs="Times New Roman"/>
      </w:rPr>
    </w:lvl>
    <w:lvl w:ilvl="3" w:tplc="0416000F" w:tentative="1">
      <w:start w:val="1"/>
      <w:numFmt w:val="decimal"/>
      <w:lvlText w:val="%4."/>
      <w:lvlJc w:val="left"/>
      <w:pPr>
        <w:ind w:left="4581" w:hanging="360"/>
      </w:pPr>
      <w:rPr>
        <w:rFonts w:cs="Times New Roman"/>
      </w:rPr>
    </w:lvl>
    <w:lvl w:ilvl="4" w:tplc="04160019" w:tentative="1">
      <w:start w:val="1"/>
      <w:numFmt w:val="lowerLetter"/>
      <w:lvlText w:val="%5."/>
      <w:lvlJc w:val="left"/>
      <w:pPr>
        <w:ind w:left="5301" w:hanging="360"/>
      </w:pPr>
      <w:rPr>
        <w:rFonts w:cs="Times New Roman"/>
      </w:rPr>
    </w:lvl>
    <w:lvl w:ilvl="5" w:tplc="0416001B" w:tentative="1">
      <w:start w:val="1"/>
      <w:numFmt w:val="lowerRoman"/>
      <w:lvlText w:val="%6."/>
      <w:lvlJc w:val="right"/>
      <w:pPr>
        <w:ind w:left="6021" w:hanging="180"/>
      </w:pPr>
      <w:rPr>
        <w:rFonts w:cs="Times New Roman"/>
      </w:rPr>
    </w:lvl>
    <w:lvl w:ilvl="6" w:tplc="0416000F" w:tentative="1">
      <w:start w:val="1"/>
      <w:numFmt w:val="decimal"/>
      <w:lvlText w:val="%7."/>
      <w:lvlJc w:val="left"/>
      <w:pPr>
        <w:ind w:left="6741" w:hanging="360"/>
      </w:pPr>
      <w:rPr>
        <w:rFonts w:cs="Times New Roman"/>
      </w:rPr>
    </w:lvl>
    <w:lvl w:ilvl="7" w:tplc="04160019" w:tentative="1">
      <w:start w:val="1"/>
      <w:numFmt w:val="lowerLetter"/>
      <w:lvlText w:val="%8."/>
      <w:lvlJc w:val="left"/>
      <w:pPr>
        <w:ind w:left="7461" w:hanging="360"/>
      </w:pPr>
      <w:rPr>
        <w:rFonts w:cs="Times New Roman"/>
      </w:rPr>
    </w:lvl>
    <w:lvl w:ilvl="8" w:tplc="0416001B" w:tentative="1">
      <w:start w:val="1"/>
      <w:numFmt w:val="lowerRoman"/>
      <w:lvlText w:val="%9."/>
      <w:lvlJc w:val="right"/>
      <w:pPr>
        <w:ind w:left="8181" w:hanging="180"/>
      </w:pPr>
      <w:rPr>
        <w:rFonts w:cs="Times New Roman"/>
      </w:rPr>
    </w:lvl>
  </w:abstractNum>
  <w:abstractNum w:abstractNumId="8" w15:restartNumberingAfterBreak="0">
    <w:nsid w:val="091108D4"/>
    <w:multiLevelType w:val="hybridMultilevel"/>
    <w:tmpl w:val="FFFFFFFF"/>
    <w:lvl w:ilvl="0" w:tplc="0416001B">
      <w:start w:val="1"/>
      <w:numFmt w:val="lowerRoman"/>
      <w:lvlText w:val="%1."/>
      <w:lvlJc w:val="right"/>
      <w:pPr>
        <w:ind w:left="1854" w:hanging="360"/>
      </w:pPr>
      <w:rPr>
        <w:rFonts w:cs="Times New Roman" w:hint="default"/>
        <w:b/>
        <w:sz w:val="22"/>
        <w:szCs w:val="22"/>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9" w15:restartNumberingAfterBreak="0">
    <w:nsid w:val="0A9243D2"/>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10" w15:restartNumberingAfterBreak="0">
    <w:nsid w:val="0B1B454B"/>
    <w:multiLevelType w:val="hybridMultilevel"/>
    <w:tmpl w:val="FFFFFFFF"/>
    <w:lvl w:ilvl="0" w:tplc="EF728FCE">
      <w:start w:val="1"/>
      <w:numFmt w:val="lowerRoman"/>
      <w:lvlText w:val="%1."/>
      <w:lvlJc w:val="right"/>
      <w:pPr>
        <w:ind w:left="1287" w:hanging="360"/>
      </w:pPr>
      <w:rPr>
        <w:rFonts w:cs="Times New Roman"/>
        <w:b/>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11" w15:restartNumberingAfterBreak="0">
    <w:nsid w:val="0E7C4F25"/>
    <w:multiLevelType w:val="hybridMultilevel"/>
    <w:tmpl w:val="FFFFFFFF"/>
    <w:lvl w:ilvl="0" w:tplc="0416001B">
      <w:start w:val="1"/>
      <w:numFmt w:val="lowerRoman"/>
      <w:lvlText w:val="%1."/>
      <w:lvlJc w:val="right"/>
      <w:pPr>
        <w:ind w:left="2421" w:hanging="360"/>
      </w:pPr>
      <w:rPr>
        <w:rFonts w:cs="Times New Roman" w:hint="default"/>
        <w:b/>
        <w:spacing w:val="-1"/>
        <w:w w:val="100"/>
      </w:rPr>
    </w:lvl>
    <w:lvl w:ilvl="1" w:tplc="04160019" w:tentative="1">
      <w:start w:val="1"/>
      <w:numFmt w:val="lowerLetter"/>
      <w:lvlText w:val="%2."/>
      <w:lvlJc w:val="left"/>
      <w:pPr>
        <w:ind w:left="3141" w:hanging="360"/>
      </w:pPr>
      <w:rPr>
        <w:rFonts w:cs="Times New Roman"/>
      </w:rPr>
    </w:lvl>
    <w:lvl w:ilvl="2" w:tplc="0416001B" w:tentative="1">
      <w:start w:val="1"/>
      <w:numFmt w:val="lowerRoman"/>
      <w:lvlText w:val="%3."/>
      <w:lvlJc w:val="right"/>
      <w:pPr>
        <w:ind w:left="3861" w:hanging="180"/>
      </w:pPr>
      <w:rPr>
        <w:rFonts w:cs="Times New Roman"/>
      </w:rPr>
    </w:lvl>
    <w:lvl w:ilvl="3" w:tplc="0416000F" w:tentative="1">
      <w:start w:val="1"/>
      <w:numFmt w:val="decimal"/>
      <w:lvlText w:val="%4."/>
      <w:lvlJc w:val="left"/>
      <w:pPr>
        <w:ind w:left="4581" w:hanging="360"/>
      </w:pPr>
      <w:rPr>
        <w:rFonts w:cs="Times New Roman"/>
      </w:rPr>
    </w:lvl>
    <w:lvl w:ilvl="4" w:tplc="04160019" w:tentative="1">
      <w:start w:val="1"/>
      <w:numFmt w:val="lowerLetter"/>
      <w:lvlText w:val="%5."/>
      <w:lvlJc w:val="left"/>
      <w:pPr>
        <w:ind w:left="5301" w:hanging="360"/>
      </w:pPr>
      <w:rPr>
        <w:rFonts w:cs="Times New Roman"/>
      </w:rPr>
    </w:lvl>
    <w:lvl w:ilvl="5" w:tplc="0416001B" w:tentative="1">
      <w:start w:val="1"/>
      <w:numFmt w:val="lowerRoman"/>
      <w:lvlText w:val="%6."/>
      <w:lvlJc w:val="right"/>
      <w:pPr>
        <w:ind w:left="6021" w:hanging="180"/>
      </w:pPr>
      <w:rPr>
        <w:rFonts w:cs="Times New Roman"/>
      </w:rPr>
    </w:lvl>
    <w:lvl w:ilvl="6" w:tplc="0416000F" w:tentative="1">
      <w:start w:val="1"/>
      <w:numFmt w:val="decimal"/>
      <w:lvlText w:val="%7."/>
      <w:lvlJc w:val="left"/>
      <w:pPr>
        <w:ind w:left="6741" w:hanging="360"/>
      </w:pPr>
      <w:rPr>
        <w:rFonts w:cs="Times New Roman"/>
      </w:rPr>
    </w:lvl>
    <w:lvl w:ilvl="7" w:tplc="04160019" w:tentative="1">
      <w:start w:val="1"/>
      <w:numFmt w:val="lowerLetter"/>
      <w:lvlText w:val="%8."/>
      <w:lvlJc w:val="left"/>
      <w:pPr>
        <w:ind w:left="7461" w:hanging="360"/>
      </w:pPr>
      <w:rPr>
        <w:rFonts w:cs="Times New Roman"/>
      </w:rPr>
    </w:lvl>
    <w:lvl w:ilvl="8" w:tplc="0416001B" w:tentative="1">
      <w:start w:val="1"/>
      <w:numFmt w:val="lowerRoman"/>
      <w:lvlText w:val="%9."/>
      <w:lvlJc w:val="right"/>
      <w:pPr>
        <w:ind w:left="8181" w:hanging="180"/>
      </w:pPr>
      <w:rPr>
        <w:rFonts w:cs="Times New Roman"/>
      </w:rPr>
    </w:lvl>
  </w:abstractNum>
  <w:abstractNum w:abstractNumId="12" w15:restartNumberingAfterBreak="0">
    <w:nsid w:val="0F764997"/>
    <w:multiLevelType w:val="hybridMultilevel"/>
    <w:tmpl w:val="FFFFFFFF"/>
    <w:lvl w:ilvl="0" w:tplc="C66A64C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13" w15:restartNumberingAfterBreak="0">
    <w:nsid w:val="0FED32E5"/>
    <w:multiLevelType w:val="multilevel"/>
    <w:tmpl w:val="FFFFFFFF"/>
    <w:lvl w:ilvl="0">
      <w:start w:val="1"/>
      <w:numFmt w:val="lowerRoman"/>
      <w:lvlText w:val="%1."/>
      <w:lvlJc w:val="right"/>
      <w:pPr>
        <w:ind w:left="720" w:hanging="360"/>
      </w:pPr>
      <w:rPr>
        <w:rFonts w:cs="Times New Roman"/>
        <w:b/>
      </w:rPr>
    </w:lvl>
    <w:lvl w:ilvl="1">
      <w:start w:val="1"/>
      <w:numFmt w:val="decimal"/>
      <w:isLgl/>
      <w:lvlText w:val="%1.%2."/>
      <w:lvlJc w:val="left"/>
      <w:pPr>
        <w:ind w:left="1494" w:hanging="360"/>
      </w:pPr>
      <w:rPr>
        <w:rFonts w:cs="Times New Roman" w:hint="default"/>
        <w:b/>
      </w:rPr>
    </w:lvl>
    <w:lvl w:ilvl="2">
      <w:start w:val="1"/>
      <w:numFmt w:val="decimal"/>
      <w:isLgl/>
      <w:lvlText w:val="%1.%2.%3."/>
      <w:lvlJc w:val="left"/>
      <w:pPr>
        <w:ind w:left="2628" w:hanging="720"/>
      </w:pPr>
      <w:rPr>
        <w:rFonts w:cs="Times New Roman" w:hint="default"/>
      </w:rPr>
    </w:lvl>
    <w:lvl w:ilvl="3">
      <w:start w:val="1"/>
      <w:numFmt w:val="decimal"/>
      <w:isLgl/>
      <w:lvlText w:val="%1.%2.%3.%4."/>
      <w:lvlJc w:val="left"/>
      <w:pPr>
        <w:ind w:left="3402" w:hanging="720"/>
      </w:pPr>
      <w:rPr>
        <w:rFonts w:cs="Times New Roman" w:hint="default"/>
      </w:rPr>
    </w:lvl>
    <w:lvl w:ilvl="4">
      <w:start w:val="1"/>
      <w:numFmt w:val="decimal"/>
      <w:isLgl/>
      <w:lvlText w:val="%1.%2.%3.%4.%5."/>
      <w:lvlJc w:val="left"/>
      <w:pPr>
        <w:ind w:left="4536" w:hanging="1080"/>
      </w:pPr>
      <w:rPr>
        <w:rFonts w:cs="Times New Roman" w:hint="default"/>
      </w:rPr>
    </w:lvl>
    <w:lvl w:ilvl="5">
      <w:start w:val="1"/>
      <w:numFmt w:val="decimal"/>
      <w:isLgl/>
      <w:lvlText w:val="%1.%2.%3.%4.%5.%6."/>
      <w:lvlJc w:val="left"/>
      <w:pPr>
        <w:ind w:left="5310" w:hanging="1080"/>
      </w:pPr>
      <w:rPr>
        <w:rFonts w:cs="Times New Roman" w:hint="default"/>
      </w:rPr>
    </w:lvl>
    <w:lvl w:ilvl="6">
      <w:start w:val="1"/>
      <w:numFmt w:val="decimal"/>
      <w:isLgl/>
      <w:lvlText w:val="%1.%2.%3.%4.%5.%6.%7."/>
      <w:lvlJc w:val="left"/>
      <w:pPr>
        <w:ind w:left="6084" w:hanging="1080"/>
      </w:pPr>
      <w:rPr>
        <w:rFonts w:cs="Times New Roman" w:hint="default"/>
      </w:rPr>
    </w:lvl>
    <w:lvl w:ilvl="7">
      <w:start w:val="1"/>
      <w:numFmt w:val="decimal"/>
      <w:isLgl/>
      <w:lvlText w:val="%1.%2.%3.%4.%5.%6.%7.%8."/>
      <w:lvlJc w:val="left"/>
      <w:pPr>
        <w:ind w:left="7218" w:hanging="1440"/>
      </w:pPr>
      <w:rPr>
        <w:rFonts w:cs="Times New Roman" w:hint="default"/>
      </w:rPr>
    </w:lvl>
    <w:lvl w:ilvl="8">
      <w:start w:val="1"/>
      <w:numFmt w:val="decimal"/>
      <w:isLgl/>
      <w:lvlText w:val="%1.%2.%3.%4.%5.%6.%7.%8.%9."/>
      <w:lvlJc w:val="left"/>
      <w:pPr>
        <w:ind w:left="7992" w:hanging="1440"/>
      </w:pPr>
      <w:rPr>
        <w:rFonts w:cs="Times New Roman" w:hint="default"/>
      </w:rPr>
    </w:lvl>
  </w:abstractNum>
  <w:abstractNum w:abstractNumId="14" w15:restartNumberingAfterBreak="0">
    <w:nsid w:val="15173811"/>
    <w:multiLevelType w:val="hybridMultilevel"/>
    <w:tmpl w:val="FFFFFFFF"/>
    <w:lvl w:ilvl="0" w:tplc="1966B088">
      <w:start w:val="1"/>
      <w:numFmt w:val="upperRoman"/>
      <w:lvlText w:val="%1"/>
      <w:lvlJc w:val="left"/>
      <w:pPr>
        <w:ind w:left="1854" w:hanging="360"/>
      </w:pPr>
      <w:rPr>
        <w:rFonts w:ascii="Arial Narrow" w:eastAsia="Times New Roman" w:hAnsi="Arial Narrow" w:cs="Times New Roman" w:hint="default"/>
        <w:b/>
        <w:w w:val="99"/>
        <w:sz w:val="22"/>
        <w:szCs w:val="22"/>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15" w15:restartNumberingAfterBreak="0">
    <w:nsid w:val="18246271"/>
    <w:multiLevelType w:val="multilevel"/>
    <w:tmpl w:val="FFFFFFFF"/>
    <w:lvl w:ilvl="0">
      <w:start w:val="17"/>
      <w:numFmt w:val="decimal"/>
      <w:lvlText w:val="%1."/>
      <w:lvlJc w:val="left"/>
      <w:pPr>
        <w:ind w:left="480" w:hanging="480"/>
      </w:pPr>
      <w:rPr>
        <w:rFonts w:cs="Times New Roman" w:hint="default"/>
        <w:color w:val="auto"/>
      </w:rPr>
    </w:lvl>
    <w:lvl w:ilvl="1">
      <w:start w:val="1"/>
      <w:numFmt w:val="decimal"/>
      <w:lvlText w:val="%1.%2."/>
      <w:lvlJc w:val="left"/>
      <w:pPr>
        <w:ind w:left="1713" w:hanging="720"/>
      </w:pPr>
      <w:rPr>
        <w:rFonts w:cs="Times New Roman" w:hint="default"/>
        <w:b/>
        <w:color w:val="auto"/>
      </w:rPr>
    </w:lvl>
    <w:lvl w:ilvl="2">
      <w:start w:val="1"/>
      <w:numFmt w:val="decimal"/>
      <w:lvlText w:val="%1.%2.%3."/>
      <w:lvlJc w:val="left"/>
      <w:pPr>
        <w:ind w:left="1854" w:hanging="720"/>
      </w:pPr>
      <w:rPr>
        <w:rFonts w:cs="Times New Roman" w:hint="default"/>
        <w:color w:val="auto"/>
      </w:rPr>
    </w:lvl>
    <w:lvl w:ilvl="3">
      <w:start w:val="1"/>
      <w:numFmt w:val="decimal"/>
      <w:lvlText w:val="%1.%2.%3.%4."/>
      <w:lvlJc w:val="left"/>
      <w:pPr>
        <w:ind w:left="2781" w:hanging="1080"/>
      </w:pPr>
      <w:rPr>
        <w:rFonts w:cs="Times New Roman" w:hint="default"/>
        <w:color w:val="auto"/>
      </w:rPr>
    </w:lvl>
    <w:lvl w:ilvl="4">
      <w:start w:val="1"/>
      <w:numFmt w:val="decimal"/>
      <w:lvlText w:val="%1.%2.%3.%4.%5."/>
      <w:lvlJc w:val="left"/>
      <w:pPr>
        <w:ind w:left="3348" w:hanging="1080"/>
      </w:pPr>
      <w:rPr>
        <w:rFonts w:cs="Times New Roman" w:hint="default"/>
        <w:color w:val="auto"/>
      </w:rPr>
    </w:lvl>
    <w:lvl w:ilvl="5">
      <w:start w:val="1"/>
      <w:numFmt w:val="decimal"/>
      <w:lvlText w:val="%1.%2.%3.%4.%5.%6."/>
      <w:lvlJc w:val="left"/>
      <w:pPr>
        <w:ind w:left="4275" w:hanging="1440"/>
      </w:pPr>
      <w:rPr>
        <w:rFonts w:cs="Times New Roman" w:hint="default"/>
        <w:color w:val="auto"/>
      </w:rPr>
    </w:lvl>
    <w:lvl w:ilvl="6">
      <w:start w:val="1"/>
      <w:numFmt w:val="decimal"/>
      <w:lvlText w:val="%1.%2.%3.%4.%5.%6.%7."/>
      <w:lvlJc w:val="left"/>
      <w:pPr>
        <w:ind w:left="4842" w:hanging="1440"/>
      </w:pPr>
      <w:rPr>
        <w:rFonts w:cs="Times New Roman" w:hint="default"/>
        <w:color w:val="auto"/>
      </w:rPr>
    </w:lvl>
    <w:lvl w:ilvl="7">
      <w:start w:val="1"/>
      <w:numFmt w:val="decimal"/>
      <w:lvlText w:val="%1.%2.%3.%4.%5.%6.%7.%8."/>
      <w:lvlJc w:val="left"/>
      <w:pPr>
        <w:ind w:left="5769" w:hanging="1800"/>
      </w:pPr>
      <w:rPr>
        <w:rFonts w:cs="Times New Roman" w:hint="default"/>
        <w:color w:val="auto"/>
      </w:rPr>
    </w:lvl>
    <w:lvl w:ilvl="8">
      <w:start w:val="1"/>
      <w:numFmt w:val="decimal"/>
      <w:lvlText w:val="%1.%2.%3.%4.%5.%6.%7.%8.%9."/>
      <w:lvlJc w:val="left"/>
      <w:pPr>
        <w:ind w:left="6336" w:hanging="1800"/>
      </w:pPr>
      <w:rPr>
        <w:rFonts w:cs="Times New Roman" w:hint="default"/>
        <w:color w:val="auto"/>
      </w:rPr>
    </w:lvl>
  </w:abstractNum>
  <w:abstractNum w:abstractNumId="16" w15:restartNumberingAfterBreak="0">
    <w:nsid w:val="18274BA9"/>
    <w:multiLevelType w:val="hybridMultilevel"/>
    <w:tmpl w:val="FFFFFFFF"/>
    <w:lvl w:ilvl="0" w:tplc="0416001B">
      <w:start w:val="1"/>
      <w:numFmt w:val="lowerRoman"/>
      <w:lvlText w:val="%1."/>
      <w:lvlJc w:val="right"/>
      <w:pPr>
        <w:ind w:left="2138" w:hanging="360"/>
      </w:pPr>
      <w:rPr>
        <w:rFonts w:cs="Times New Roman" w:hint="default"/>
        <w:b/>
        <w:spacing w:val="-1"/>
        <w:w w:val="100"/>
      </w:rPr>
    </w:lvl>
    <w:lvl w:ilvl="1" w:tplc="04160019" w:tentative="1">
      <w:start w:val="1"/>
      <w:numFmt w:val="lowerLetter"/>
      <w:lvlText w:val="%2."/>
      <w:lvlJc w:val="left"/>
      <w:pPr>
        <w:ind w:left="2858" w:hanging="360"/>
      </w:pPr>
      <w:rPr>
        <w:rFonts w:cs="Times New Roman"/>
      </w:rPr>
    </w:lvl>
    <w:lvl w:ilvl="2" w:tplc="0416001B" w:tentative="1">
      <w:start w:val="1"/>
      <w:numFmt w:val="lowerRoman"/>
      <w:lvlText w:val="%3."/>
      <w:lvlJc w:val="right"/>
      <w:pPr>
        <w:ind w:left="3578" w:hanging="180"/>
      </w:pPr>
      <w:rPr>
        <w:rFonts w:cs="Times New Roman"/>
      </w:rPr>
    </w:lvl>
    <w:lvl w:ilvl="3" w:tplc="0416000F" w:tentative="1">
      <w:start w:val="1"/>
      <w:numFmt w:val="decimal"/>
      <w:lvlText w:val="%4."/>
      <w:lvlJc w:val="left"/>
      <w:pPr>
        <w:ind w:left="4298" w:hanging="360"/>
      </w:pPr>
      <w:rPr>
        <w:rFonts w:cs="Times New Roman"/>
      </w:rPr>
    </w:lvl>
    <w:lvl w:ilvl="4" w:tplc="04160019" w:tentative="1">
      <w:start w:val="1"/>
      <w:numFmt w:val="lowerLetter"/>
      <w:lvlText w:val="%5."/>
      <w:lvlJc w:val="left"/>
      <w:pPr>
        <w:ind w:left="5018" w:hanging="360"/>
      </w:pPr>
      <w:rPr>
        <w:rFonts w:cs="Times New Roman"/>
      </w:rPr>
    </w:lvl>
    <w:lvl w:ilvl="5" w:tplc="0416001B" w:tentative="1">
      <w:start w:val="1"/>
      <w:numFmt w:val="lowerRoman"/>
      <w:lvlText w:val="%6."/>
      <w:lvlJc w:val="right"/>
      <w:pPr>
        <w:ind w:left="5738" w:hanging="180"/>
      </w:pPr>
      <w:rPr>
        <w:rFonts w:cs="Times New Roman"/>
      </w:rPr>
    </w:lvl>
    <w:lvl w:ilvl="6" w:tplc="0416000F" w:tentative="1">
      <w:start w:val="1"/>
      <w:numFmt w:val="decimal"/>
      <w:lvlText w:val="%7."/>
      <w:lvlJc w:val="left"/>
      <w:pPr>
        <w:ind w:left="6458" w:hanging="360"/>
      </w:pPr>
      <w:rPr>
        <w:rFonts w:cs="Times New Roman"/>
      </w:rPr>
    </w:lvl>
    <w:lvl w:ilvl="7" w:tplc="04160019" w:tentative="1">
      <w:start w:val="1"/>
      <w:numFmt w:val="lowerLetter"/>
      <w:lvlText w:val="%8."/>
      <w:lvlJc w:val="left"/>
      <w:pPr>
        <w:ind w:left="7178" w:hanging="360"/>
      </w:pPr>
      <w:rPr>
        <w:rFonts w:cs="Times New Roman"/>
      </w:rPr>
    </w:lvl>
    <w:lvl w:ilvl="8" w:tplc="0416001B" w:tentative="1">
      <w:start w:val="1"/>
      <w:numFmt w:val="lowerRoman"/>
      <w:lvlText w:val="%9."/>
      <w:lvlJc w:val="right"/>
      <w:pPr>
        <w:ind w:left="7898" w:hanging="180"/>
      </w:pPr>
      <w:rPr>
        <w:rFonts w:cs="Times New Roman"/>
      </w:rPr>
    </w:lvl>
  </w:abstractNum>
  <w:abstractNum w:abstractNumId="17" w15:restartNumberingAfterBreak="0">
    <w:nsid w:val="18540547"/>
    <w:multiLevelType w:val="hybridMultilevel"/>
    <w:tmpl w:val="FFFFFFFF"/>
    <w:lvl w:ilvl="0" w:tplc="0416000D">
      <w:start w:val="1"/>
      <w:numFmt w:val="bullet"/>
      <w:lvlText w:val=""/>
      <w:lvlJc w:val="left"/>
      <w:pPr>
        <w:ind w:left="1287" w:hanging="360"/>
      </w:pPr>
      <w:rPr>
        <w:rFonts w:ascii="Wingdings" w:hAnsi="Wingdings" w:hint="default"/>
      </w:rPr>
    </w:lvl>
    <w:lvl w:ilvl="1" w:tplc="04160003" w:tentative="1">
      <w:start w:val="1"/>
      <w:numFmt w:val="bullet"/>
      <w:lvlText w:val="o"/>
      <w:lvlJc w:val="left"/>
      <w:pPr>
        <w:ind w:left="2007" w:hanging="360"/>
      </w:pPr>
      <w:rPr>
        <w:rFonts w:ascii="Courier New" w:hAnsi="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8" w15:restartNumberingAfterBreak="0">
    <w:nsid w:val="188B2F2E"/>
    <w:multiLevelType w:val="multilevel"/>
    <w:tmpl w:val="FFFFFFFF"/>
    <w:lvl w:ilvl="0">
      <w:start w:val="1"/>
      <w:numFmt w:val="upp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9" w15:restartNumberingAfterBreak="0">
    <w:nsid w:val="1BB10EC5"/>
    <w:multiLevelType w:val="multilevel"/>
    <w:tmpl w:val="FFFFFFFF"/>
    <w:lvl w:ilvl="0">
      <w:start w:val="7"/>
      <w:numFmt w:val="decimal"/>
      <w:lvlText w:val="%1."/>
      <w:lvlJc w:val="left"/>
      <w:pPr>
        <w:ind w:left="360" w:hanging="360"/>
      </w:pPr>
      <w:rPr>
        <w:rFonts w:cs="Times New Roman" w:hint="default"/>
      </w:rPr>
    </w:lvl>
    <w:lvl w:ilvl="1">
      <w:start w:val="2"/>
      <w:numFmt w:val="decimal"/>
      <w:lvlText w:val="%1.%2."/>
      <w:lvlJc w:val="left"/>
      <w:pPr>
        <w:ind w:left="1494" w:hanging="360"/>
      </w:pPr>
      <w:rPr>
        <w:rFonts w:cs="Times New Roman" w:hint="default"/>
        <w:b/>
      </w:rPr>
    </w:lvl>
    <w:lvl w:ilvl="2">
      <w:start w:val="1"/>
      <w:numFmt w:val="decimal"/>
      <w:lvlText w:val="%1.%2.%3."/>
      <w:lvlJc w:val="left"/>
      <w:pPr>
        <w:ind w:left="2988" w:hanging="720"/>
      </w:pPr>
      <w:rPr>
        <w:rFonts w:cs="Times New Roman" w:hint="default"/>
      </w:rPr>
    </w:lvl>
    <w:lvl w:ilvl="3">
      <w:start w:val="1"/>
      <w:numFmt w:val="decimal"/>
      <w:lvlText w:val="%1.%2.%3.%4."/>
      <w:lvlJc w:val="left"/>
      <w:pPr>
        <w:ind w:left="4122" w:hanging="720"/>
      </w:pPr>
      <w:rPr>
        <w:rFonts w:cs="Times New Roman" w:hint="default"/>
      </w:rPr>
    </w:lvl>
    <w:lvl w:ilvl="4">
      <w:start w:val="1"/>
      <w:numFmt w:val="decimal"/>
      <w:lvlText w:val="%1.%2.%3.%4.%5."/>
      <w:lvlJc w:val="left"/>
      <w:pPr>
        <w:ind w:left="5616" w:hanging="1080"/>
      </w:pPr>
      <w:rPr>
        <w:rFonts w:cs="Times New Roman" w:hint="default"/>
      </w:rPr>
    </w:lvl>
    <w:lvl w:ilvl="5">
      <w:start w:val="1"/>
      <w:numFmt w:val="decimal"/>
      <w:lvlText w:val="%1.%2.%3.%4.%5.%6."/>
      <w:lvlJc w:val="left"/>
      <w:pPr>
        <w:ind w:left="6750" w:hanging="1080"/>
      </w:pPr>
      <w:rPr>
        <w:rFonts w:cs="Times New Roman" w:hint="default"/>
      </w:rPr>
    </w:lvl>
    <w:lvl w:ilvl="6">
      <w:start w:val="1"/>
      <w:numFmt w:val="decimal"/>
      <w:lvlText w:val="%1.%2.%3.%4.%5.%6.%7."/>
      <w:lvlJc w:val="left"/>
      <w:pPr>
        <w:ind w:left="7884" w:hanging="1080"/>
      </w:pPr>
      <w:rPr>
        <w:rFonts w:cs="Times New Roman" w:hint="default"/>
      </w:rPr>
    </w:lvl>
    <w:lvl w:ilvl="7">
      <w:start w:val="1"/>
      <w:numFmt w:val="decimal"/>
      <w:lvlText w:val="%1.%2.%3.%4.%5.%6.%7.%8."/>
      <w:lvlJc w:val="left"/>
      <w:pPr>
        <w:ind w:left="9378" w:hanging="1440"/>
      </w:pPr>
      <w:rPr>
        <w:rFonts w:cs="Times New Roman" w:hint="default"/>
      </w:rPr>
    </w:lvl>
    <w:lvl w:ilvl="8">
      <w:start w:val="1"/>
      <w:numFmt w:val="decimal"/>
      <w:lvlText w:val="%1.%2.%3.%4.%5.%6.%7.%8.%9."/>
      <w:lvlJc w:val="left"/>
      <w:pPr>
        <w:ind w:left="10512" w:hanging="1440"/>
      </w:pPr>
      <w:rPr>
        <w:rFonts w:cs="Times New Roman" w:hint="default"/>
      </w:rPr>
    </w:lvl>
  </w:abstractNum>
  <w:abstractNum w:abstractNumId="20" w15:restartNumberingAfterBreak="0">
    <w:nsid w:val="1E3C2863"/>
    <w:multiLevelType w:val="hybridMultilevel"/>
    <w:tmpl w:val="FFFFFFFF"/>
    <w:lvl w:ilvl="0" w:tplc="D0A4C060">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1" w15:restartNumberingAfterBreak="0">
    <w:nsid w:val="1E6E1B08"/>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2" w15:restartNumberingAfterBreak="0">
    <w:nsid w:val="22B54589"/>
    <w:multiLevelType w:val="hybridMultilevel"/>
    <w:tmpl w:val="FFFFFFFF"/>
    <w:lvl w:ilvl="0" w:tplc="0416001B">
      <w:start w:val="1"/>
      <w:numFmt w:val="lowerRoman"/>
      <w:lvlText w:val="%1."/>
      <w:lvlJc w:val="right"/>
      <w:pPr>
        <w:ind w:left="2421" w:hanging="360"/>
      </w:pPr>
      <w:rPr>
        <w:rFonts w:cs="Times New Roman"/>
        <w:b/>
      </w:rPr>
    </w:lvl>
    <w:lvl w:ilvl="1" w:tplc="04160019" w:tentative="1">
      <w:start w:val="1"/>
      <w:numFmt w:val="lowerLetter"/>
      <w:lvlText w:val="%2."/>
      <w:lvlJc w:val="left"/>
      <w:pPr>
        <w:ind w:left="3141" w:hanging="360"/>
      </w:pPr>
      <w:rPr>
        <w:rFonts w:cs="Times New Roman"/>
      </w:rPr>
    </w:lvl>
    <w:lvl w:ilvl="2" w:tplc="0416001B" w:tentative="1">
      <w:start w:val="1"/>
      <w:numFmt w:val="lowerRoman"/>
      <w:lvlText w:val="%3."/>
      <w:lvlJc w:val="right"/>
      <w:pPr>
        <w:ind w:left="3861" w:hanging="180"/>
      </w:pPr>
      <w:rPr>
        <w:rFonts w:cs="Times New Roman"/>
      </w:rPr>
    </w:lvl>
    <w:lvl w:ilvl="3" w:tplc="0416000F" w:tentative="1">
      <w:start w:val="1"/>
      <w:numFmt w:val="decimal"/>
      <w:lvlText w:val="%4."/>
      <w:lvlJc w:val="left"/>
      <w:pPr>
        <w:ind w:left="4581" w:hanging="360"/>
      </w:pPr>
      <w:rPr>
        <w:rFonts w:cs="Times New Roman"/>
      </w:rPr>
    </w:lvl>
    <w:lvl w:ilvl="4" w:tplc="04160019" w:tentative="1">
      <w:start w:val="1"/>
      <w:numFmt w:val="lowerLetter"/>
      <w:lvlText w:val="%5."/>
      <w:lvlJc w:val="left"/>
      <w:pPr>
        <w:ind w:left="5301" w:hanging="360"/>
      </w:pPr>
      <w:rPr>
        <w:rFonts w:cs="Times New Roman"/>
      </w:rPr>
    </w:lvl>
    <w:lvl w:ilvl="5" w:tplc="0416001B" w:tentative="1">
      <w:start w:val="1"/>
      <w:numFmt w:val="lowerRoman"/>
      <w:lvlText w:val="%6."/>
      <w:lvlJc w:val="right"/>
      <w:pPr>
        <w:ind w:left="6021" w:hanging="180"/>
      </w:pPr>
      <w:rPr>
        <w:rFonts w:cs="Times New Roman"/>
      </w:rPr>
    </w:lvl>
    <w:lvl w:ilvl="6" w:tplc="0416000F" w:tentative="1">
      <w:start w:val="1"/>
      <w:numFmt w:val="decimal"/>
      <w:lvlText w:val="%7."/>
      <w:lvlJc w:val="left"/>
      <w:pPr>
        <w:ind w:left="6741" w:hanging="360"/>
      </w:pPr>
      <w:rPr>
        <w:rFonts w:cs="Times New Roman"/>
      </w:rPr>
    </w:lvl>
    <w:lvl w:ilvl="7" w:tplc="04160019" w:tentative="1">
      <w:start w:val="1"/>
      <w:numFmt w:val="lowerLetter"/>
      <w:lvlText w:val="%8."/>
      <w:lvlJc w:val="left"/>
      <w:pPr>
        <w:ind w:left="7461" w:hanging="360"/>
      </w:pPr>
      <w:rPr>
        <w:rFonts w:cs="Times New Roman"/>
      </w:rPr>
    </w:lvl>
    <w:lvl w:ilvl="8" w:tplc="0416001B" w:tentative="1">
      <w:start w:val="1"/>
      <w:numFmt w:val="lowerRoman"/>
      <w:lvlText w:val="%9."/>
      <w:lvlJc w:val="right"/>
      <w:pPr>
        <w:ind w:left="8181" w:hanging="180"/>
      </w:pPr>
      <w:rPr>
        <w:rFonts w:cs="Times New Roman"/>
      </w:rPr>
    </w:lvl>
  </w:abstractNum>
  <w:abstractNum w:abstractNumId="23" w15:restartNumberingAfterBreak="0">
    <w:nsid w:val="22EA31A4"/>
    <w:multiLevelType w:val="hybridMultilevel"/>
    <w:tmpl w:val="FFFFFFFF"/>
    <w:lvl w:ilvl="0" w:tplc="4A4CC21C">
      <w:start w:val="1"/>
      <w:numFmt w:val="upperRoman"/>
      <w:lvlText w:val="%1."/>
      <w:lvlJc w:val="right"/>
      <w:pPr>
        <w:ind w:left="1854" w:hanging="360"/>
      </w:pPr>
      <w:rPr>
        <w:rFonts w:cs="Times New Roman"/>
        <w:b/>
        <w:i w:val="0"/>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4" w15:restartNumberingAfterBreak="0">
    <w:nsid w:val="239D63D0"/>
    <w:multiLevelType w:val="hybridMultilevel"/>
    <w:tmpl w:val="FFFFFFFF"/>
    <w:lvl w:ilvl="0" w:tplc="557A9662">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5" w15:restartNumberingAfterBreak="0">
    <w:nsid w:val="26D573D4"/>
    <w:multiLevelType w:val="hybridMultilevel"/>
    <w:tmpl w:val="FFFFFFFF"/>
    <w:lvl w:ilvl="0" w:tplc="F6E4347E">
      <w:start w:val="1"/>
      <w:numFmt w:val="upperRoman"/>
      <w:lvlText w:val="%1."/>
      <w:lvlJc w:val="right"/>
      <w:pPr>
        <w:ind w:left="1569" w:hanging="360"/>
      </w:pPr>
      <w:rPr>
        <w:rFonts w:cs="Times New Roman" w:hint="default"/>
        <w:b/>
      </w:rPr>
    </w:lvl>
    <w:lvl w:ilvl="1" w:tplc="04160019">
      <w:start w:val="1"/>
      <w:numFmt w:val="lowerLetter"/>
      <w:lvlText w:val="%2."/>
      <w:lvlJc w:val="left"/>
      <w:pPr>
        <w:ind w:left="2289" w:hanging="360"/>
      </w:pPr>
      <w:rPr>
        <w:rFonts w:cs="Times New Roman"/>
      </w:rPr>
    </w:lvl>
    <w:lvl w:ilvl="2" w:tplc="0416001B" w:tentative="1">
      <w:start w:val="1"/>
      <w:numFmt w:val="lowerRoman"/>
      <w:lvlText w:val="%3."/>
      <w:lvlJc w:val="right"/>
      <w:pPr>
        <w:ind w:left="3009" w:hanging="180"/>
      </w:pPr>
      <w:rPr>
        <w:rFonts w:cs="Times New Roman"/>
      </w:rPr>
    </w:lvl>
    <w:lvl w:ilvl="3" w:tplc="0416000F" w:tentative="1">
      <w:start w:val="1"/>
      <w:numFmt w:val="decimal"/>
      <w:lvlText w:val="%4."/>
      <w:lvlJc w:val="left"/>
      <w:pPr>
        <w:ind w:left="3729" w:hanging="360"/>
      </w:pPr>
      <w:rPr>
        <w:rFonts w:cs="Times New Roman"/>
      </w:rPr>
    </w:lvl>
    <w:lvl w:ilvl="4" w:tplc="04160019" w:tentative="1">
      <w:start w:val="1"/>
      <w:numFmt w:val="lowerLetter"/>
      <w:lvlText w:val="%5."/>
      <w:lvlJc w:val="left"/>
      <w:pPr>
        <w:ind w:left="4449" w:hanging="360"/>
      </w:pPr>
      <w:rPr>
        <w:rFonts w:cs="Times New Roman"/>
      </w:rPr>
    </w:lvl>
    <w:lvl w:ilvl="5" w:tplc="0416001B" w:tentative="1">
      <w:start w:val="1"/>
      <w:numFmt w:val="lowerRoman"/>
      <w:lvlText w:val="%6."/>
      <w:lvlJc w:val="right"/>
      <w:pPr>
        <w:ind w:left="5169" w:hanging="180"/>
      </w:pPr>
      <w:rPr>
        <w:rFonts w:cs="Times New Roman"/>
      </w:rPr>
    </w:lvl>
    <w:lvl w:ilvl="6" w:tplc="0416000F" w:tentative="1">
      <w:start w:val="1"/>
      <w:numFmt w:val="decimal"/>
      <w:lvlText w:val="%7."/>
      <w:lvlJc w:val="left"/>
      <w:pPr>
        <w:ind w:left="5889" w:hanging="360"/>
      </w:pPr>
      <w:rPr>
        <w:rFonts w:cs="Times New Roman"/>
      </w:rPr>
    </w:lvl>
    <w:lvl w:ilvl="7" w:tplc="04160019" w:tentative="1">
      <w:start w:val="1"/>
      <w:numFmt w:val="lowerLetter"/>
      <w:lvlText w:val="%8."/>
      <w:lvlJc w:val="left"/>
      <w:pPr>
        <w:ind w:left="6609" w:hanging="360"/>
      </w:pPr>
      <w:rPr>
        <w:rFonts w:cs="Times New Roman"/>
      </w:rPr>
    </w:lvl>
    <w:lvl w:ilvl="8" w:tplc="0416001B" w:tentative="1">
      <w:start w:val="1"/>
      <w:numFmt w:val="lowerRoman"/>
      <w:lvlText w:val="%9."/>
      <w:lvlJc w:val="right"/>
      <w:pPr>
        <w:ind w:left="7329" w:hanging="180"/>
      </w:pPr>
      <w:rPr>
        <w:rFonts w:cs="Times New Roman"/>
      </w:rPr>
    </w:lvl>
  </w:abstractNum>
  <w:abstractNum w:abstractNumId="26" w15:restartNumberingAfterBreak="0">
    <w:nsid w:val="2B163380"/>
    <w:multiLevelType w:val="hybridMultilevel"/>
    <w:tmpl w:val="FFFFFFFF"/>
    <w:lvl w:ilvl="0" w:tplc="DB0260E0">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7" w15:restartNumberingAfterBreak="0">
    <w:nsid w:val="2B3371B0"/>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8" w15:restartNumberingAfterBreak="0">
    <w:nsid w:val="2CFB4E54"/>
    <w:multiLevelType w:val="hybridMultilevel"/>
    <w:tmpl w:val="FFFFFFFF"/>
    <w:lvl w:ilvl="0" w:tplc="D22C63DC">
      <w:start w:val="1"/>
      <w:numFmt w:val="upperRoman"/>
      <w:lvlText w:val="%1."/>
      <w:lvlJc w:val="right"/>
      <w:pPr>
        <w:ind w:left="1287" w:hanging="360"/>
      </w:pPr>
      <w:rPr>
        <w:rFonts w:cs="Times New Roman"/>
        <w:b/>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29" w15:restartNumberingAfterBreak="0">
    <w:nsid w:val="2D61120D"/>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30" w15:restartNumberingAfterBreak="0">
    <w:nsid w:val="2E3F58BE"/>
    <w:multiLevelType w:val="hybridMultilevel"/>
    <w:tmpl w:val="FFFFFFFF"/>
    <w:lvl w:ilvl="0" w:tplc="90C414C0">
      <w:start w:val="1"/>
      <w:numFmt w:val="upperRoman"/>
      <w:lvlText w:val="%1."/>
      <w:lvlJc w:val="right"/>
      <w:pPr>
        <w:ind w:left="2574" w:hanging="360"/>
      </w:pPr>
      <w:rPr>
        <w:rFonts w:cs="Times New Roman"/>
        <w:b/>
      </w:rPr>
    </w:lvl>
    <w:lvl w:ilvl="1" w:tplc="04160019" w:tentative="1">
      <w:start w:val="1"/>
      <w:numFmt w:val="lowerLetter"/>
      <w:lvlText w:val="%2."/>
      <w:lvlJc w:val="left"/>
      <w:pPr>
        <w:ind w:left="3294" w:hanging="360"/>
      </w:pPr>
      <w:rPr>
        <w:rFonts w:cs="Times New Roman"/>
      </w:rPr>
    </w:lvl>
    <w:lvl w:ilvl="2" w:tplc="0416001B" w:tentative="1">
      <w:start w:val="1"/>
      <w:numFmt w:val="lowerRoman"/>
      <w:lvlText w:val="%3."/>
      <w:lvlJc w:val="right"/>
      <w:pPr>
        <w:ind w:left="4014" w:hanging="180"/>
      </w:pPr>
      <w:rPr>
        <w:rFonts w:cs="Times New Roman"/>
      </w:rPr>
    </w:lvl>
    <w:lvl w:ilvl="3" w:tplc="0416000F" w:tentative="1">
      <w:start w:val="1"/>
      <w:numFmt w:val="decimal"/>
      <w:lvlText w:val="%4."/>
      <w:lvlJc w:val="left"/>
      <w:pPr>
        <w:ind w:left="4734" w:hanging="360"/>
      </w:pPr>
      <w:rPr>
        <w:rFonts w:cs="Times New Roman"/>
      </w:rPr>
    </w:lvl>
    <w:lvl w:ilvl="4" w:tplc="04160019" w:tentative="1">
      <w:start w:val="1"/>
      <w:numFmt w:val="lowerLetter"/>
      <w:lvlText w:val="%5."/>
      <w:lvlJc w:val="left"/>
      <w:pPr>
        <w:ind w:left="5454" w:hanging="360"/>
      </w:pPr>
      <w:rPr>
        <w:rFonts w:cs="Times New Roman"/>
      </w:rPr>
    </w:lvl>
    <w:lvl w:ilvl="5" w:tplc="0416001B" w:tentative="1">
      <w:start w:val="1"/>
      <w:numFmt w:val="lowerRoman"/>
      <w:lvlText w:val="%6."/>
      <w:lvlJc w:val="right"/>
      <w:pPr>
        <w:ind w:left="6174" w:hanging="180"/>
      </w:pPr>
      <w:rPr>
        <w:rFonts w:cs="Times New Roman"/>
      </w:rPr>
    </w:lvl>
    <w:lvl w:ilvl="6" w:tplc="0416000F" w:tentative="1">
      <w:start w:val="1"/>
      <w:numFmt w:val="decimal"/>
      <w:lvlText w:val="%7."/>
      <w:lvlJc w:val="left"/>
      <w:pPr>
        <w:ind w:left="6894" w:hanging="360"/>
      </w:pPr>
      <w:rPr>
        <w:rFonts w:cs="Times New Roman"/>
      </w:rPr>
    </w:lvl>
    <w:lvl w:ilvl="7" w:tplc="04160019" w:tentative="1">
      <w:start w:val="1"/>
      <w:numFmt w:val="lowerLetter"/>
      <w:lvlText w:val="%8."/>
      <w:lvlJc w:val="left"/>
      <w:pPr>
        <w:ind w:left="7614" w:hanging="360"/>
      </w:pPr>
      <w:rPr>
        <w:rFonts w:cs="Times New Roman"/>
      </w:rPr>
    </w:lvl>
    <w:lvl w:ilvl="8" w:tplc="0416001B" w:tentative="1">
      <w:start w:val="1"/>
      <w:numFmt w:val="lowerRoman"/>
      <w:lvlText w:val="%9."/>
      <w:lvlJc w:val="right"/>
      <w:pPr>
        <w:ind w:left="8334" w:hanging="180"/>
      </w:pPr>
      <w:rPr>
        <w:rFonts w:cs="Times New Roman"/>
      </w:rPr>
    </w:lvl>
  </w:abstractNum>
  <w:abstractNum w:abstractNumId="31" w15:restartNumberingAfterBreak="0">
    <w:nsid w:val="30266B78"/>
    <w:multiLevelType w:val="hybridMultilevel"/>
    <w:tmpl w:val="FFFFFFFF"/>
    <w:lvl w:ilvl="0" w:tplc="206E5DB4">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2" w15:restartNumberingAfterBreak="0">
    <w:nsid w:val="3ED668A5"/>
    <w:multiLevelType w:val="hybridMultilevel"/>
    <w:tmpl w:val="FFFFFFFF"/>
    <w:lvl w:ilvl="0" w:tplc="F69088A4">
      <w:start w:val="1"/>
      <w:numFmt w:val="upperRoman"/>
      <w:lvlText w:val="%1."/>
      <w:lvlJc w:val="left"/>
      <w:pPr>
        <w:ind w:left="2934" w:hanging="720"/>
      </w:pPr>
      <w:rPr>
        <w:rFonts w:cs="Times New Roman" w:hint="default"/>
        <w:b/>
      </w:rPr>
    </w:lvl>
    <w:lvl w:ilvl="1" w:tplc="04160019" w:tentative="1">
      <w:start w:val="1"/>
      <w:numFmt w:val="lowerLetter"/>
      <w:lvlText w:val="%2."/>
      <w:lvlJc w:val="left"/>
      <w:pPr>
        <w:ind w:left="3294" w:hanging="360"/>
      </w:pPr>
      <w:rPr>
        <w:rFonts w:cs="Times New Roman"/>
      </w:rPr>
    </w:lvl>
    <w:lvl w:ilvl="2" w:tplc="0416001B" w:tentative="1">
      <w:start w:val="1"/>
      <w:numFmt w:val="lowerRoman"/>
      <w:lvlText w:val="%3."/>
      <w:lvlJc w:val="right"/>
      <w:pPr>
        <w:ind w:left="4014" w:hanging="180"/>
      </w:pPr>
      <w:rPr>
        <w:rFonts w:cs="Times New Roman"/>
      </w:rPr>
    </w:lvl>
    <w:lvl w:ilvl="3" w:tplc="0416000F" w:tentative="1">
      <w:start w:val="1"/>
      <w:numFmt w:val="decimal"/>
      <w:lvlText w:val="%4."/>
      <w:lvlJc w:val="left"/>
      <w:pPr>
        <w:ind w:left="4734" w:hanging="360"/>
      </w:pPr>
      <w:rPr>
        <w:rFonts w:cs="Times New Roman"/>
      </w:rPr>
    </w:lvl>
    <w:lvl w:ilvl="4" w:tplc="04160019" w:tentative="1">
      <w:start w:val="1"/>
      <w:numFmt w:val="lowerLetter"/>
      <w:lvlText w:val="%5."/>
      <w:lvlJc w:val="left"/>
      <w:pPr>
        <w:ind w:left="5454" w:hanging="360"/>
      </w:pPr>
      <w:rPr>
        <w:rFonts w:cs="Times New Roman"/>
      </w:rPr>
    </w:lvl>
    <w:lvl w:ilvl="5" w:tplc="0416001B" w:tentative="1">
      <w:start w:val="1"/>
      <w:numFmt w:val="lowerRoman"/>
      <w:lvlText w:val="%6."/>
      <w:lvlJc w:val="right"/>
      <w:pPr>
        <w:ind w:left="6174" w:hanging="180"/>
      </w:pPr>
      <w:rPr>
        <w:rFonts w:cs="Times New Roman"/>
      </w:rPr>
    </w:lvl>
    <w:lvl w:ilvl="6" w:tplc="0416000F" w:tentative="1">
      <w:start w:val="1"/>
      <w:numFmt w:val="decimal"/>
      <w:lvlText w:val="%7."/>
      <w:lvlJc w:val="left"/>
      <w:pPr>
        <w:ind w:left="6894" w:hanging="360"/>
      </w:pPr>
      <w:rPr>
        <w:rFonts w:cs="Times New Roman"/>
      </w:rPr>
    </w:lvl>
    <w:lvl w:ilvl="7" w:tplc="04160019" w:tentative="1">
      <w:start w:val="1"/>
      <w:numFmt w:val="lowerLetter"/>
      <w:lvlText w:val="%8."/>
      <w:lvlJc w:val="left"/>
      <w:pPr>
        <w:ind w:left="7614" w:hanging="360"/>
      </w:pPr>
      <w:rPr>
        <w:rFonts w:cs="Times New Roman"/>
      </w:rPr>
    </w:lvl>
    <w:lvl w:ilvl="8" w:tplc="0416001B" w:tentative="1">
      <w:start w:val="1"/>
      <w:numFmt w:val="lowerRoman"/>
      <w:lvlText w:val="%9."/>
      <w:lvlJc w:val="right"/>
      <w:pPr>
        <w:ind w:left="8334" w:hanging="180"/>
      </w:pPr>
      <w:rPr>
        <w:rFonts w:cs="Times New Roman"/>
      </w:rPr>
    </w:lvl>
  </w:abstractNum>
  <w:abstractNum w:abstractNumId="33" w15:restartNumberingAfterBreak="0">
    <w:nsid w:val="3FE4506E"/>
    <w:multiLevelType w:val="multilevel"/>
    <w:tmpl w:val="FFFFFFFF"/>
    <w:lvl w:ilvl="0">
      <w:start w:val="3"/>
      <w:numFmt w:val="decimal"/>
      <w:lvlText w:val="%1"/>
      <w:lvlJc w:val="left"/>
      <w:pPr>
        <w:ind w:left="1102" w:hanging="420"/>
      </w:pPr>
      <w:rPr>
        <w:rFonts w:cs="Times New Roman" w:hint="default"/>
      </w:rPr>
    </w:lvl>
    <w:lvl w:ilvl="1">
      <w:start w:val="1"/>
      <w:numFmt w:val="decimal"/>
      <w:lvlText w:val="%1.%2."/>
      <w:lvlJc w:val="left"/>
      <w:pPr>
        <w:ind w:left="1102" w:hanging="420"/>
      </w:pPr>
      <w:rPr>
        <w:rFonts w:ascii="Times New Roman" w:eastAsia="Times New Roman" w:hAnsi="Times New Roman" w:cs="Times New Roman" w:hint="default"/>
        <w:b/>
        <w:bCs/>
        <w:w w:val="100"/>
        <w:sz w:val="24"/>
        <w:szCs w:val="24"/>
      </w:rPr>
    </w:lvl>
    <w:lvl w:ilvl="2">
      <w:start w:val="1"/>
      <w:numFmt w:val="upperRoman"/>
      <w:lvlText w:val="%3."/>
      <w:lvlJc w:val="right"/>
      <w:pPr>
        <w:ind w:left="682" w:hanging="231"/>
      </w:pPr>
      <w:rPr>
        <w:rFonts w:cs="Times New Roman" w:hint="default"/>
        <w:b/>
        <w:w w:val="99"/>
        <w:sz w:val="22"/>
        <w:szCs w:val="22"/>
      </w:rPr>
    </w:lvl>
    <w:lvl w:ilvl="3">
      <w:numFmt w:val="bullet"/>
      <w:lvlText w:val="•"/>
      <w:lvlJc w:val="left"/>
      <w:pPr>
        <w:ind w:left="3274" w:hanging="231"/>
      </w:pPr>
      <w:rPr>
        <w:rFonts w:hint="default"/>
      </w:rPr>
    </w:lvl>
    <w:lvl w:ilvl="4">
      <w:numFmt w:val="bullet"/>
      <w:lvlText w:val="•"/>
      <w:lvlJc w:val="left"/>
      <w:pPr>
        <w:ind w:left="4362" w:hanging="231"/>
      </w:pPr>
      <w:rPr>
        <w:rFonts w:hint="default"/>
      </w:rPr>
    </w:lvl>
    <w:lvl w:ilvl="5">
      <w:numFmt w:val="bullet"/>
      <w:lvlText w:val="•"/>
      <w:lvlJc w:val="left"/>
      <w:pPr>
        <w:ind w:left="5449" w:hanging="231"/>
      </w:pPr>
      <w:rPr>
        <w:rFonts w:hint="default"/>
      </w:rPr>
    </w:lvl>
    <w:lvl w:ilvl="6">
      <w:numFmt w:val="bullet"/>
      <w:lvlText w:val="•"/>
      <w:lvlJc w:val="left"/>
      <w:pPr>
        <w:ind w:left="6536" w:hanging="231"/>
      </w:pPr>
      <w:rPr>
        <w:rFonts w:hint="default"/>
      </w:rPr>
    </w:lvl>
    <w:lvl w:ilvl="7">
      <w:numFmt w:val="bullet"/>
      <w:lvlText w:val="•"/>
      <w:lvlJc w:val="left"/>
      <w:pPr>
        <w:ind w:left="7624" w:hanging="231"/>
      </w:pPr>
      <w:rPr>
        <w:rFonts w:hint="default"/>
      </w:rPr>
    </w:lvl>
    <w:lvl w:ilvl="8">
      <w:numFmt w:val="bullet"/>
      <w:lvlText w:val="•"/>
      <w:lvlJc w:val="left"/>
      <w:pPr>
        <w:ind w:left="8711" w:hanging="231"/>
      </w:pPr>
      <w:rPr>
        <w:rFonts w:hint="default"/>
      </w:rPr>
    </w:lvl>
  </w:abstractNum>
  <w:abstractNum w:abstractNumId="34" w15:restartNumberingAfterBreak="0">
    <w:nsid w:val="42B01A96"/>
    <w:multiLevelType w:val="hybridMultilevel"/>
    <w:tmpl w:val="FFFFFFFF"/>
    <w:lvl w:ilvl="0" w:tplc="1D86E634">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35" w15:restartNumberingAfterBreak="0">
    <w:nsid w:val="43317F42"/>
    <w:multiLevelType w:val="multilevel"/>
    <w:tmpl w:val="FFFFFFFF"/>
    <w:lvl w:ilvl="0">
      <w:start w:val="1"/>
      <w:numFmt w:val="upperRoman"/>
      <w:lvlText w:val="%1."/>
      <w:lvlJc w:val="right"/>
      <w:pPr>
        <w:ind w:left="1854" w:hanging="360"/>
      </w:pPr>
      <w:rPr>
        <w:rFonts w:cs="Times New Roman"/>
        <w:b/>
      </w:rPr>
    </w:lvl>
    <w:lvl w:ilvl="1">
      <w:start w:val="3"/>
      <w:numFmt w:val="decimal"/>
      <w:isLgl/>
      <w:lvlText w:val="%1.%2."/>
      <w:lvlJc w:val="left"/>
      <w:pPr>
        <w:ind w:left="1869" w:hanging="375"/>
      </w:pPr>
      <w:rPr>
        <w:rFonts w:cs="Times New Roman" w:hint="default"/>
        <w:b/>
      </w:rPr>
    </w:lvl>
    <w:lvl w:ilvl="2">
      <w:start w:val="1"/>
      <w:numFmt w:val="decimal"/>
      <w:isLgl/>
      <w:lvlText w:val="%1.%2.%3."/>
      <w:lvlJc w:val="left"/>
      <w:pPr>
        <w:ind w:left="2214" w:hanging="720"/>
      </w:pPr>
      <w:rPr>
        <w:rFonts w:cs="Times New Roman" w:hint="default"/>
        <w:b/>
      </w:rPr>
    </w:lvl>
    <w:lvl w:ilvl="3">
      <w:start w:val="1"/>
      <w:numFmt w:val="decimal"/>
      <w:isLgl/>
      <w:lvlText w:val="%1.%2.%3.%4."/>
      <w:lvlJc w:val="left"/>
      <w:pPr>
        <w:ind w:left="2214" w:hanging="720"/>
      </w:pPr>
      <w:rPr>
        <w:rFonts w:cs="Times New Roman" w:hint="default"/>
        <w:b/>
      </w:rPr>
    </w:lvl>
    <w:lvl w:ilvl="4">
      <w:start w:val="1"/>
      <w:numFmt w:val="decimal"/>
      <w:isLgl/>
      <w:lvlText w:val="%1.%2.%3.%4.%5."/>
      <w:lvlJc w:val="left"/>
      <w:pPr>
        <w:ind w:left="2574" w:hanging="1080"/>
      </w:pPr>
      <w:rPr>
        <w:rFonts w:cs="Times New Roman" w:hint="default"/>
        <w:b/>
      </w:rPr>
    </w:lvl>
    <w:lvl w:ilvl="5">
      <w:start w:val="1"/>
      <w:numFmt w:val="decimal"/>
      <w:isLgl/>
      <w:lvlText w:val="%1.%2.%3.%4.%5.%6."/>
      <w:lvlJc w:val="left"/>
      <w:pPr>
        <w:ind w:left="2574" w:hanging="1080"/>
      </w:pPr>
      <w:rPr>
        <w:rFonts w:cs="Times New Roman" w:hint="default"/>
        <w:b/>
      </w:rPr>
    </w:lvl>
    <w:lvl w:ilvl="6">
      <w:start w:val="1"/>
      <w:numFmt w:val="decimal"/>
      <w:isLgl/>
      <w:lvlText w:val="%1.%2.%3.%4.%5.%6.%7."/>
      <w:lvlJc w:val="left"/>
      <w:pPr>
        <w:ind w:left="2574" w:hanging="1080"/>
      </w:pPr>
      <w:rPr>
        <w:rFonts w:cs="Times New Roman" w:hint="default"/>
        <w:b/>
      </w:rPr>
    </w:lvl>
    <w:lvl w:ilvl="7">
      <w:start w:val="1"/>
      <w:numFmt w:val="decimal"/>
      <w:isLgl/>
      <w:lvlText w:val="%1.%2.%3.%4.%5.%6.%7.%8."/>
      <w:lvlJc w:val="left"/>
      <w:pPr>
        <w:ind w:left="2934" w:hanging="1440"/>
      </w:pPr>
      <w:rPr>
        <w:rFonts w:cs="Times New Roman" w:hint="default"/>
        <w:b/>
      </w:rPr>
    </w:lvl>
    <w:lvl w:ilvl="8">
      <w:start w:val="1"/>
      <w:numFmt w:val="decimal"/>
      <w:isLgl/>
      <w:lvlText w:val="%1.%2.%3.%4.%5.%6.%7.%8.%9."/>
      <w:lvlJc w:val="left"/>
      <w:pPr>
        <w:ind w:left="2934" w:hanging="1440"/>
      </w:pPr>
      <w:rPr>
        <w:rFonts w:cs="Times New Roman" w:hint="default"/>
        <w:b/>
      </w:rPr>
    </w:lvl>
  </w:abstractNum>
  <w:abstractNum w:abstractNumId="36" w15:restartNumberingAfterBreak="0">
    <w:nsid w:val="46282B03"/>
    <w:multiLevelType w:val="hybridMultilevel"/>
    <w:tmpl w:val="FFFFFFFF"/>
    <w:lvl w:ilvl="0" w:tplc="195C4F18">
      <w:start w:val="1"/>
      <w:numFmt w:val="upperRoman"/>
      <w:lvlText w:val="%1."/>
      <w:lvlJc w:val="left"/>
      <w:pPr>
        <w:ind w:left="1080" w:hanging="720"/>
      </w:pPr>
      <w:rPr>
        <w:rFonts w:cs="Times New Roman" w:hint="default"/>
        <w:b/>
        <w:color w:val="auto"/>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7" w15:restartNumberingAfterBreak="0">
    <w:nsid w:val="46807163"/>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38" w15:restartNumberingAfterBreak="0">
    <w:nsid w:val="47AD7383"/>
    <w:multiLevelType w:val="hybridMultilevel"/>
    <w:tmpl w:val="FFFFFFFF"/>
    <w:lvl w:ilvl="0" w:tplc="85E659EE">
      <w:start w:val="1"/>
      <w:numFmt w:val="lowerRoman"/>
      <w:lvlText w:val="%1."/>
      <w:lvlJc w:val="right"/>
      <w:pPr>
        <w:ind w:left="1287" w:hanging="360"/>
      </w:pPr>
      <w:rPr>
        <w:rFonts w:cs="Times New Roman"/>
        <w:b/>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39" w15:restartNumberingAfterBreak="0">
    <w:nsid w:val="4966153F"/>
    <w:multiLevelType w:val="hybridMultilevel"/>
    <w:tmpl w:val="FFFFFFFF"/>
    <w:lvl w:ilvl="0" w:tplc="C66A64C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0" w15:restartNumberingAfterBreak="0">
    <w:nsid w:val="49AC0702"/>
    <w:multiLevelType w:val="hybridMultilevel"/>
    <w:tmpl w:val="FFFFFFFF"/>
    <w:lvl w:ilvl="0" w:tplc="941C7AEC">
      <w:start w:val="1"/>
      <w:numFmt w:val="upperRoman"/>
      <w:lvlText w:val="%1."/>
      <w:lvlJc w:val="right"/>
      <w:pPr>
        <w:ind w:left="2421" w:hanging="360"/>
      </w:pPr>
      <w:rPr>
        <w:rFonts w:cs="Times New Roman"/>
        <w:b/>
      </w:rPr>
    </w:lvl>
    <w:lvl w:ilvl="1" w:tplc="04160019" w:tentative="1">
      <w:start w:val="1"/>
      <w:numFmt w:val="lowerLetter"/>
      <w:lvlText w:val="%2."/>
      <w:lvlJc w:val="left"/>
      <w:pPr>
        <w:ind w:left="3141" w:hanging="360"/>
      </w:pPr>
      <w:rPr>
        <w:rFonts w:cs="Times New Roman"/>
      </w:rPr>
    </w:lvl>
    <w:lvl w:ilvl="2" w:tplc="0416001B" w:tentative="1">
      <w:start w:val="1"/>
      <w:numFmt w:val="lowerRoman"/>
      <w:lvlText w:val="%3."/>
      <w:lvlJc w:val="right"/>
      <w:pPr>
        <w:ind w:left="3861" w:hanging="180"/>
      </w:pPr>
      <w:rPr>
        <w:rFonts w:cs="Times New Roman"/>
      </w:rPr>
    </w:lvl>
    <w:lvl w:ilvl="3" w:tplc="0416000F" w:tentative="1">
      <w:start w:val="1"/>
      <w:numFmt w:val="decimal"/>
      <w:lvlText w:val="%4."/>
      <w:lvlJc w:val="left"/>
      <w:pPr>
        <w:ind w:left="4581" w:hanging="360"/>
      </w:pPr>
      <w:rPr>
        <w:rFonts w:cs="Times New Roman"/>
      </w:rPr>
    </w:lvl>
    <w:lvl w:ilvl="4" w:tplc="04160019" w:tentative="1">
      <w:start w:val="1"/>
      <w:numFmt w:val="lowerLetter"/>
      <w:lvlText w:val="%5."/>
      <w:lvlJc w:val="left"/>
      <w:pPr>
        <w:ind w:left="5301" w:hanging="360"/>
      </w:pPr>
      <w:rPr>
        <w:rFonts w:cs="Times New Roman"/>
      </w:rPr>
    </w:lvl>
    <w:lvl w:ilvl="5" w:tplc="0416001B" w:tentative="1">
      <w:start w:val="1"/>
      <w:numFmt w:val="lowerRoman"/>
      <w:lvlText w:val="%6."/>
      <w:lvlJc w:val="right"/>
      <w:pPr>
        <w:ind w:left="6021" w:hanging="180"/>
      </w:pPr>
      <w:rPr>
        <w:rFonts w:cs="Times New Roman"/>
      </w:rPr>
    </w:lvl>
    <w:lvl w:ilvl="6" w:tplc="0416000F" w:tentative="1">
      <w:start w:val="1"/>
      <w:numFmt w:val="decimal"/>
      <w:lvlText w:val="%7."/>
      <w:lvlJc w:val="left"/>
      <w:pPr>
        <w:ind w:left="6741" w:hanging="360"/>
      </w:pPr>
      <w:rPr>
        <w:rFonts w:cs="Times New Roman"/>
      </w:rPr>
    </w:lvl>
    <w:lvl w:ilvl="7" w:tplc="04160019" w:tentative="1">
      <w:start w:val="1"/>
      <w:numFmt w:val="lowerLetter"/>
      <w:lvlText w:val="%8."/>
      <w:lvlJc w:val="left"/>
      <w:pPr>
        <w:ind w:left="7461" w:hanging="360"/>
      </w:pPr>
      <w:rPr>
        <w:rFonts w:cs="Times New Roman"/>
      </w:rPr>
    </w:lvl>
    <w:lvl w:ilvl="8" w:tplc="0416001B" w:tentative="1">
      <w:start w:val="1"/>
      <w:numFmt w:val="lowerRoman"/>
      <w:lvlText w:val="%9."/>
      <w:lvlJc w:val="right"/>
      <w:pPr>
        <w:ind w:left="8181" w:hanging="180"/>
      </w:pPr>
      <w:rPr>
        <w:rFonts w:cs="Times New Roman"/>
      </w:rPr>
    </w:lvl>
  </w:abstractNum>
  <w:abstractNum w:abstractNumId="41" w15:restartNumberingAfterBreak="0">
    <w:nsid w:val="4C064788"/>
    <w:multiLevelType w:val="hybridMultilevel"/>
    <w:tmpl w:val="FFFFFFFF"/>
    <w:lvl w:ilvl="0" w:tplc="395AADD4">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2" w15:restartNumberingAfterBreak="0">
    <w:nsid w:val="4D032054"/>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3" w15:restartNumberingAfterBreak="0">
    <w:nsid w:val="4DE33BB3"/>
    <w:multiLevelType w:val="hybridMultilevel"/>
    <w:tmpl w:val="FFFFFFFF"/>
    <w:lvl w:ilvl="0" w:tplc="62ACEF52">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4" w15:restartNumberingAfterBreak="0">
    <w:nsid w:val="4E5C6A10"/>
    <w:multiLevelType w:val="multilevel"/>
    <w:tmpl w:val="FFFFFFFF"/>
    <w:lvl w:ilvl="0">
      <w:start w:val="1"/>
      <w:numFmt w:val="upperRoman"/>
      <w:lvlText w:val="%1."/>
      <w:lvlJc w:val="right"/>
      <w:pPr>
        <w:ind w:left="720" w:hanging="360"/>
      </w:pPr>
      <w:rPr>
        <w:rFonts w:cs="Times New Roman"/>
        <w:b/>
      </w:rPr>
    </w:lvl>
    <w:lvl w:ilvl="1">
      <w:start w:val="1"/>
      <w:numFmt w:val="decimal"/>
      <w:isLgl/>
      <w:lvlText w:val="%1.%2."/>
      <w:lvlJc w:val="left"/>
      <w:pPr>
        <w:ind w:left="1494" w:hanging="360"/>
      </w:pPr>
      <w:rPr>
        <w:rFonts w:cs="Times New Roman" w:hint="default"/>
        <w:b/>
      </w:rPr>
    </w:lvl>
    <w:lvl w:ilvl="2">
      <w:start w:val="1"/>
      <w:numFmt w:val="decimal"/>
      <w:isLgl/>
      <w:lvlText w:val="%1.%2.%3."/>
      <w:lvlJc w:val="left"/>
      <w:pPr>
        <w:ind w:left="2628" w:hanging="720"/>
      </w:pPr>
      <w:rPr>
        <w:rFonts w:cs="Times New Roman" w:hint="default"/>
      </w:rPr>
    </w:lvl>
    <w:lvl w:ilvl="3">
      <w:start w:val="1"/>
      <w:numFmt w:val="decimal"/>
      <w:isLgl/>
      <w:lvlText w:val="%1.%2.%3.%4."/>
      <w:lvlJc w:val="left"/>
      <w:pPr>
        <w:ind w:left="3402" w:hanging="720"/>
      </w:pPr>
      <w:rPr>
        <w:rFonts w:cs="Times New Roman" w:hint="default"/>
      </w:rPr>
    </w:lvl>
    <w:lvl w:ilvl="4">
      <w:start w:val="1"/>
      <w:numFmt w:val="decimal"/>
      <w:isLgl/>
      <w:lvlText w:val="%1.%2.%3.%4.%5."/>
      <w:lvlJc w:val="left"/>
      <w:pPr>
        <w:ind w:left="4536" w:hanging="1080"/>
      </w:pPr>
      <w:rPr>
        <w:rFonts w:cs="Times New Roman" w:hint="default"/>
      </w:rPr>
    </w:lvl>
    <w:lvl w:ilvl="5">
      <w:start w:val="1"/>
      <w:numFmt w:val="decimal"/>
      <w:isLgl/>
      <w:lvlText w:val="%1.%2.%3.%4.%5.%6."/>
      <w:lvlJc w:val="left"/>
      <w:pPr>
        <w:ind w:left="5310" w:hanging="1080"/>
      </w:pPr>
      <w:rPr>
        <w:rFonts w:cs="Times New Roman" w:hint="default"/>
      </w:rPr>
    </w:lvl>
    <w:lvl w:ilvl="6">
      <w:start w:val="1"/>
      <w:numFmt w:val="decimal"/>
      <w:isLgl/>
      <w:lvlText w:val="%1.%2.%3.%4.%5.%6.%7."/>
      <w:lvlJc w:val="left"/>
      <w:pPr>
        <w:ind w:left="6084" w:hanging="1080"/>
      </w:pPr>
      <w:rPr>
        <w:rFonts w:cs="Times New Roman" w:hint="default"/>
      </w:rPr>
    </w:lvl>
    <w:lvl w:ilvl="7">
      <w:start w:val="1"/>
      <w:numFmt w:val="decimal"/>
      <w:isLgl/>
      <w:lvlText w:val="%1.%2.%3.%4.%5.%6.%7.%8."/>
      <w:lvlJc w:val="left"/>
      <w:pPr>
        <w:ind w:left="7218" w:hanging="1440"/>
      </w:pPr>
      <w:rPr>
        <w:rFonts w:cs="Times New Roman" w:hint="default"/>
      </w:rPr>
    </w:lvl>
    <w:lvl w:ilvl="8">
      <w:start w:val="1"/>
      <w:numFmt w:val="decimal"/>
      <w:isLgl/>
      <w:lvlText w:val="%1.%2.%3.%4.%5.%6.%7.%8.%9."/>
      <w:lvlJc w:val="left"/>
      <w:pPr>
        <w:ind w:left="7992" w:hanging="1440"/>
      </w:pPr>
      <w:rPr>
        <w:rFonts w:cs="Times New Roman" w:hint="default"/>
      </w:rPr>
    </w:lvl>
  </w:abstractNum>
  <w:abstractNum w:abstractNumId="45" w15:restartNumberingAfterBreak="0">
    <w:nsid w:val="51AE59FF"/>
    <w:multiLevelType w:val="hybridMultilevel"/>
    <w:tmpl w:val="FFFFFFFF"/>
    <w:lvl w:ilvl="0" w:tplc="B76E8CC8">
      <w:start w:val="1"/>
      <w:numFmt w:val="low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6" w15:restartNumberingAfterBreak="0">
    <w:nsid w:val="54ED4038"/>
    <w:multiLevelType w:val="hybridMultilevel"/>
    <w:tmpl w:val="FFFFFFFF"/>
    <w:lvl w:ilvl="0" w:tplc="0DB8CEC0">
      <w:start w:val="1"/>
      <w:numFmt w:val="lowerRoman"/>
      <w:lvlText w:val="%1."/>
      <w:lvlJc w:val="right"/>
      <w:pPr>
        <w:ind w:left="1440" w:hanging="360"/>
      </w:pPr>
      <w:rPr>
        <w:rFonts w:cs="Times New Roman"/>
        <w:b/>
      </w:rPr>
    </w:lvl>
    <w:lvl w:ilvl="1" w:tplc="04160019" w:tentative="1">
      <w:start w:val="1"/>
      <w:numFmt w:val="lowerLetter"/>
      <w:lvlText w:val="%2."/>
      <w:lvlJc w:val="left"/>
      <w:pPr>
        <w:ind w:left="2160" w:hanging="360"/>
      </w:pPr>
      <w:rPr>
        <w:rFonts w:cs="Times New Roman"/>
      </w:rPr>
    </w:lvl>
    <w:lvl w:ilvl="2" w:tplc="0416001B" w:tentative="1">
      <w:start w:val="1"/>
      <w:numFmt w:val="lowerRoman"/>
      <w:lvlText w:val="%3."/>
      <w:lvlJc w:val="right"/>
      <w:pPr>
        <w:ind w:left="2880" w:hanging="180"/>
      </w:pPr>
      <w:rPr>
        <w:rFonts w:cs="Times New Roman"/>
      </w:rPr>
    </w:lvl>
    <w:lvl w:ilvl="3" w:tplc="0416000F" w:tentative="1">
      <w:start w:val="1"/>
      <w:numFmt w:val="decimal"/>
      <w:lvlText w:val="%4."/>
      <w:lvlJc w:val="left"/>
      <w:pPr>
        <w:ind w:left="3600" w:hanging="360"/>
      </w:pPr>
      <w:rPr>
        <w:rFonts w:cs="Times New Roman"/>
      </w:rPr>
    </w:lvl>
    <w:lvl w:ilvl="4" w:tplc="04160019" w:tentative="1">
      <w:start w:val="1"/>
      <w:numFmt w:val="lowerLetter"/>
      <w:lvlText w:val="%5."/>
      <w:lvlJc w:val="left"/>
      <w:pPr>
        <w:ind w:left="4320" w:hanging="360"/>
      </w:pPr>
      <w:rPr>
        <w:rFonts w:cs="Times New Roman"/>
      </w:rPr>
    </w:lvl>
    <w:lvl w:ilvl="5" w:tplc="0416001B" w:tentative="1">
      <w:start w:val="1"/>
      <w:numFmt w:val="lowerRoman"/>
      <w:lvlText w:val="%6."/>
      <w:lvlJc w:val="right"/>
      <w:pPr>
        <w:ind w:left="5040" w:hanging="180"/>
      </w:pPr>
      <w:rPr>
        <w:rFonts w:cs="Times New Roman"/>
      </w:rPr>
    </w:lvl>
    <w:lvl w:ilvl="6" w:tplc="0416000F" w:tentative="1">
      <w:start w:val="1"/>
      <w:numFmt w:val="decimal"/>
      <w:lvlText w:val="%7."/>
      <w:lvlJc w:val="left"/>
      <w:pPr>
        <w:ind w:left="5760" w:hanging="360"/>
      </w:pPr>
      <w:rPr>
        <w:rFonts w:cs="Times New Roman"/>
      </w:rPr>
    </w:lvl>
    <w:lvl w:ilvl="7" w:tplc="04160019" w:tentative="1">
      <w:start w:val="1"/>
      <w:numFmt w:val="lowerLetter"/>
      <w:lvlText w:val="%8."/>
      <w:lvlJc w:val="left"/>
      <w:pPr>
        <w:ind w:left="6480" w:hanging="360"/>
      </w:pPr>
      <w:rPr>
        <w:rFonts w:cs="Times New Roman"/>
      </w:rPr>
    </w:lvl>
    <w:lvl w:ilvl="8" w:tplc="0416001B" w:tentative="1">
      <w:start w:val="1"/>
      <w:numFmt w:val="lowerRoman"/>
      <w:lvlText w:val="%9."/>
      <w:lvlJc w:val="right"/>
      <w:pPr>
        <w:ind w:left="7200" w:hanging="180"/>
      </w:pPr>
      <w:rPr>
        <w:rFonts w:cs="Times New Roman"/>
      </w:rPr>
    </w:lvl>
  </w:abstractNum>
  <w:abstractNum w:abstractNumId="47" w15:restartNumberingAfterBreak="0">
    <w:nsid w:val="57B75C40"/>
    <w:multiLevelType w:val="hybridMultilevel"/>
    <w:tmpl w:val="FFFFFFFF"/>
    <w:lvl w:ilvl="0" w:tplc="557A9662">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8" w15:restartNumberingAfterBreak="0">
    <w:nsid w:val="57ED63DB"/>
    <w:multiLevelType w:val="hybridMultilevel"/>
    <w:tmpl w:val="FFFFFFFF"/>
    <w:lvl w:ilvl="0" w:tplc="F6E4347E">
      <w:start w:val="1"/>
      <w:numFmt w:val="upperRoman"/>
      <w:lvlText w:val="%1."/>
      <w:lvlJc w:val="right"/>
      <w:pPr>
        <w:ind w:left="1854" w:hanging="360"/>
      </w:pPr>
      <w:rPr>
        <w:rFonts w:cs="Times New Roman" w:hint="default"/>
        <w:b/>
        <w:w w:val="99"/>
        <w:sz w:val="24"/>
        <w:szCs w:val="24"/>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9" w15:restartNumberingAfterBreak="0">
    <w:nsid w:val="589F0995"/>
    <w:multiLevelType w:val="multilevel"/>
    <w:tmpl w:val="FFFFFFFF"/>
    <w:lvl w:ilvl="0">
      <w:start w:val="1"/>
      <w:numFmt w:val="upp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0" w15:restartNumberingAfterBreak="0">
    <w:nsid w:val="59670CDE"/>
    <w:multiLevelType w:val="hybridMultilevel"/>
    <w:tmpl w:val="FFFFFFFF"/>
    <w:lvl w:ilvl="0" w:tplc="04160013">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51" w15:restartNumberingAfterBreak="0">
    <w:nsid w:val="5A4C61B3"/>
    <w:multiLevelType w:val="hybridMultilevel"/>
    <w:tmpl w:val="FFFFFFFF"/>
    <w:lvl w:ilvl="0" w:tplc="DC0C3550">
      <w:start w:val="1"/>
      <w:numFmt w:val="decimal"/>
      <w:lvlText w:val="%1)"/>
      <w:lvlJc w:val="left"/>
      <w:pPr>
        <w:ind w:left="2677" w:hanging="266"/>
      </w:pPr>
      <w:rPr>
        <w:rFonts w:ascii="Arial Narrow" w:eastAsia="Times New Roman" w:hAnsi="Arial Narrow" w:cs="Arial MT" w:hint="default"/>
        <w:b/>
        <w:spacing w:val="-1"/>
        <w:w w:val="100"/>
        <w:sz w:val="22"/>
        <w:szCs w:val="22"/>
      </w:rPr>
    </w:lvl>
    <w:lvl w:ilvl="1" w:tplc="8A66D27E">
      <w:start w:val="1"/>
      <w:numFmt w:val="lowerLetter"/>
      <w:lvlText w:val="%2)"/>
      <w:lvlJc w:val="left"/>
      <w:pPr>
        <w:ind w:left="483" w:hanging="301"/>
      </w:pPr>
      <w:rPr>
        <w:rFonts w:ascii="Arial" w:eastAsia="Times New Roman" w:hAnsi="Arial" w:cs="Arial" w:hint="default"/>
        <w:b/>
        <w:bCs/>
        <w:spacing w:val="-1"/>
        <w:w w:val="100"/>
        <w:sz w:val="20"/>
        <w:szCs w:val="20"/>
      </w:rPr>
    </w:lvl>
    <w:lvl w:ilvl="2" w:tplc="D170773C">
      <w:numFmt w:val="bullet"/>
      <w:lvlText w:val="•"/>
      <w:lvlJc w:val="left"/>
      <w:pPr>
        <w:ind w:left="2627" w:hanging="301"/>
      </w:pPr>
      <w:rPr>
        <w:rFonts w:hint="default"/>
      </w:rPr>
    </w:lvl>
    <w:lvl w:ilvl="3" w:tplc="A96AD460">
      <w:numFmt w:val="bullet"/>
      <w:lvlText w:val="•"/>
      <w:lvlJc w:val="left"/>
      <w:pPr>
        <w:ind w:left="3634" w:hanging="301"/>
      </w:pPr>
      <w:rPr>
        <w:rFonts w:hint="default"/>
      </w:rPr>
    </w:lvl>
    <w:lvl w:ilvl="4" w:tplc="F97E0026">
      <w:numFmt w:val="bullet"/>
      <w:lvlText w:val="•"/>
      <w:lvlJc w:val="left"/>
      <w:pPr>
        <w:ind w:left="4642" w:hanging="301"/>
      </w:pPr>
      <w:rPr>
        <w:rFonts w:hint="default"/>
      </w:rPr>
    </w:lvl>
    <w:lvl w:ilvl="5" w:tplc="23FCF002">
      <w:numFmt w:val="bullet"/>
      <w:lvlText w:val="•"/>
      <w:lvlJc w:val="left"/>
      <w:pPr>
        <w:ind w:left="5649" w:hanging="301"/>
      </w:pPr>
      <w:rPr>
        <w:rFonts w:hint="default"/>
      </w:rPr>
    </w:lvl>
    <w:lvl w:ilvl="6" w:tplc="3BA6C9C8">
      <w:numFmt w:val="bullet"/>
      <w:lvlText w:val="•"/>
      <w:lvlJc w:val="left"/>
      <w:pPr>
        <w:ind w:left="6656" w:hanging="301"/>
      </w:pPr>
      <w:rPr>
        <w:rFonts w:hint="default"/>
      </w:rPr>
    </w:lvl>
    <w:lvl w:ilvl="7" w:tplc="7BB67E50">
      <w:numFmt w:val="bullet"/>
      <w:lvlText w:val="•"/>
      <w:lvlJc w:val="left"/>
      <w:pPr>
        <w:ind w:left="7664" w:hanging="301"/>
      </w:pPr>
      <w:rPr>
        <w:rFonts w:hint="default"/>
      </w:rPr>
    </w:lvl>
    <w:lvl w:ilvl="8" w:tplc="422C176E">
      <w:numFmt w:val="bullet"/>
      <w:lvlText w:val="•"/>
      <w:lvlJc w:val="left"/>
      <w:pPr>
        <w:ind w:left="8671" w:hanging="301"/>
      </w:pPr>
      <w:rPr>
        <w:rFonts w:hint="default"/>
      </w:rPr>
    </w:lvl>
  </w:abstractNum>
  <w:abstractNum w:abstractNumId="52" w15:restartNumberingAfterBreak="0">
    <w:nsid w:val="5B690EEA"/>
    <w:multiLevelType w:val="hybridMultilevel"/>
    <w:tmpl w:val="FFFFFFFF"/>
    <w:lvl w:ilvl="0" w:tplc="F6E4347E">
      <w:start w:val="1"/>
      <w:numFmt w:val="upperRoman"/>
      <w:lvlText w:val="%1."/>
      <w:lvlJc w:val="right"/>
      <w:pPr>
        <w:ind w:left="1287" w:hanging="360"/>
      </w:pPr>
      <w:rPr>
        <w:rFonts w:cs="Times New Roman"/>
        <w:b/>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53" w15:restartNumberingAfterBreak="0">
    <w:nsid w:val="5BD36DC0"/>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54" w15:restartNumberingAfterBreak="0">
    <w:nsid w:val="5F7A06BF"/>
    <w:multiLevelType w:val="hybridMultilevel"/>
    <w:tmpl w:val="FFFFFFFF"/>
    <w:lvl w:ilvl="0" w:tplc="04160013">
      <w:start w:val="1"/>
      <w:numFmt w:val="upperRoman"/>
      <w:lvlText w:val="%1."/>
      <w:lvlJc w:val="right"/>
      <w:pPr>
        <w:ind w:left="1287" w:hanging="360"/>
      </w:pPr>
      <w:rPr>
        <w:rFonts w:cs="Times New Roman"/>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55" w15:restartNumberingAfterBreak="0">
    <w:nsid w:val="5FAB75A7"/>
    <w:multiLevelType w:val="hybridMultilevel"/>
    <w:tmpl w:val="FFFFFFFF"/>
    <w:lvl w:ilvl="0" w:tplc="04160013">
      <w:start w:val="1"/>
      <w:numFmt w:val="upperRoman"/>
      <w:lvlText w:val="%1."/>
      <w:lvlJc w:val="right"/>
      <w:pPr>
        <w:ind w:left="1080" w:hanging="72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6" w15:restartNumberingAfterBreak="0">
    <w:nsid w:val="68C81CF2"/>
    <w:multiLevelType w:val="multilevel"/>
    <w:tmpl w:val="FFFFFFFF"/>
    <w:lvl w:ilvl="0">
      <w:start w:val="23"/>
      <w:numFmt w:val="decimal"/>
      <w:lvlText w:val="%1."/>
      <w:lvlJc w:val="left"/>
      <w:pPr>
        <w:ind w:left="405" w:hanging="405"/>
      </w:pPr>
      <w:rPr>
        <w:rFonts w:cs="Times New Roman" w:hint="default"/>
      </w:rPr>
    </w:lvl>
    <w:lvl w:ilvl="1">
      <w:start w:val="2"/>
      <w:numFmt w:val="decimal"/>
      <w:lvlText w:val="%1.%2."/>
      <w:lvlJc w:val="left"/>
      <w:pPr>
        <w:ind w:left="1256" w:hanging="405"/>
      </w:pPr>
      <w:rPr>
        <w:rFonts w:cs="Times New Roman" w:hint="default"/>
        <w:b/>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57" w15:restartNumberingAfterBreak="0">
    <w:nsid w:val="6AEC1EE2"/>
    <w:multiLevelType w:val="hybridMultilevel"/>
    <w:tmpl w:val="FFFFFFFF"/>
    <w:lvl w:ilvl="0" w:tplc="4DC4C224">
      <w:start w:val="1"/>
      <w:numFmt w:val="lowerRoman"/>
      <w:lvlText w:val="%1."/>
      <w:lvlJc w:val="right"/>
      <w:pPr>
        <w:ind w:left="1569" w:hanging="360"/>
      </w:pPr>
      <w:rPr>
        <w:rFonts w:cs="Times New Roman" w:hint="default"/>
        <w:b/>
      </w:rPr>
    </w:lvl>
    <w:lvl w:ilvl="1" w:tplc="04160019">
      <w:start w:val="1"/>
      <w:numFmt w:val="lowerLetter"/>
      <w:lvlText w:val="%2."/>
      <w:lvlJc w:val="left"/>
      <w:pPr>
        <w:ind w:left="2289" w:hanging="360"/>
      </w:pPr>
      <w:rPr>
        <w:rFonts w:cs="Times New Roman"/>
      </w:rPr>
    </w:lvl>
    <w:lvl w:ilvl="2" w:tplc="0416001B" w:tentative="1">
      <w:start w:val="1"/>
      <w:numFmt w:val="lowerRoman"/>
      <w:lvlText w:val="%3."/>
      <w:lvlJc w:val="right"/>
      <w:pPr>
        <w:ind w:left="3009" w:hanging="180"/>
      </w:pPr>
      <w:rPr>
        <w:rFonts w:cs="Times New Roman"/>
      </w:rPr>
    </w:lvl>
    <w:lvl w:ilvl="3" w:tplc="0416000F" w:tentative="1">
      <w:start w:val="1"/>
      <w:numFmt w:val="decimal"/>
      <w:lvlText w:val="%4."/>
      <w:lvlJc w:val="left"/>
      <w:pPr>
        <w:ind w:left="3729" w:hanging="360"/>
      </w:pPr>
      <w:rPr>
        <w:rFonts w:cs="Times New Roman"/>
      </w:rPr>
    </w:lvl>
    <w:lvl w:ilvl="4" w:tplc="04160019" w:tentative="1">
      <w:start w:val="1"/>
      <w:numFmt w:val="lowerLetter"/>
      <w:lvlText w:val="%5."/>
      <w:lvlJc w:val="left"/>
      <w:pPr>
        <w:ind w:left="4449" w:hanging="360"/>
      </w:pPr>
      <w:rPr>
        <w:rFonts w:cs="Times New Roman"/>
      </w:rPr>
    </w:lvl>
    <w:lvl w:ilvl="5" w:tplc="0416001B" w:tentative="1">
      <w:start w:val="1"/>
      <w:numFmt w:val="lowerRoman"/>
      <w:lvlText w:val="%6."/>
      <w:lvlJc w:val="right"/>
      <w:pPr>
        <w:ind w:left="5169" w:hanging="180"/>
      </w:pPr>
      <w:rPr>
        <w:rFonts w:cs="Times New Roman"/>
      </w:rPr>
    </w:lvl>
    <w:lvl w:ilvl="6" w:tplc="0416000F" w:tentative="1">
      <w:start w:val="1"/>
      <w:numFmt w:val="decimal"/>
      <w:lvlText w:val="%7."/>
      <w:lvlJc w:val="left"/>
      <w:pPr>
        <w:ind w:left="5889" w:hanging="360"/>
      </w:pPr>
      <w:rPr>
        <w:rFonts w:cs="Times New Roman"/>
      </w:rPr>
    </w:lvl>
    <w:lvl w:ilvl="7" w:tplc="04160019" w:tentative="1">
      <w:start w:val="1"/>
      <w:numFmt w:val="lowerLetter"/>
      <w:lvlText w:val="%8."/>
      <w:lvlJc w:val="left"/>
      <w:pPr>
        <w:ind w:left="6609" w:hanging="360"/>
      </w:pPr>
      <w:rPr>
        <w:rFonts w:cs="Times New Roman"/>
      </w:rPr>
    </w:lvl>
    <w:lvl w:ilvl="8" w:tplc="0416001B" w:tentative="1">
      <w:start w:val="1"/>
      <w:numFmt w:val="lowerRoman"/>
      <w:lvlText w:val="%9."/>
      <w:lvlJc w:val="right"/>
      <w:pPr>
        <w:ind w:left="7329" w:hanging="180"/>
      </w:pPr>
      <w:rPr>
        <w:rFonts w:cs="Times New Roman"/>
      </w:rPr>
    </w:lvl>
  </w:abstractNum>
  <w:abstractNum w:abstractNumId="58" w15:restartNumberingAfterBreak="0">
    <w:nsid w:val="6FA614EB"/>
    <w:multiLevelType w:val="hybridMultilevel"/>
    <w:tmpl w:val="FFFFFFFF"/>
    <w:lvl w:ilvl="0" w:tplc="DA1AAF92">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59" w15:restartNumberingAfterBreak="0">
    <w:nsid w:val="72F15A45"/>
    <w:multiLevelType w:val="multilevel"/>
    <w:tmpl w:val="FFFFFFFF"/>
    <w:lvl w:ilvl="0">
      <w:start w:val="1"/>
      <w:numFmt w:val="upp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0" w15:restartNumberingAfterBreak="0">
    <w:nsid w:val="74F40C8E"/>
    <w:multiLevelType w:val="hybridMultilevel"/>
    <w:tmpl w:val="FFFFFFFF"/>
    <w:lvl w:ilvl="0" w:tplc="6E008D76">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3">
      <w:start w:val="1"/>
      <w:numFmt w:val="upperRoman"/>
      <w:lvlText w:val="%3."/>
      <w:lvlJc w:val="right"/>
      <w:pPr>
        <w:ind w:left="1598" w:hanging="180"/>
      </w:pPr>
      <w:rPr>
        <w:rFonts w:cs="Times New Roman"/>
        <w:b/>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61" w15:restartNumberingAfterBreak="0">
    <w:nsid w:val="771D77D2"/>
    <w:multiLevelType w:val="hybridMultilevel"/>
    <w:tmpl w:val="FFFFFFFF"/>
    <w:lvl w:ilvl="0" w:tplc="E8F6D8E8">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62" w15:restartNumberingAfterBreak="0">
    <w:nsid w:val="78C2050C"/>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63" w15:restartNumberingAfterBreak="0">
    <w:nsid w:val="7A031054"/>
    <w:multiLevelType w:val="multilevel"/>
    <w:tmpl w:val="FFFFFFFF"/>
    <w:lvl w:ilvl="0">
      <w:start w:val="1"/>
      <w:numFmt w:val="upperRoman"/>
      <w:lvlText w:val="%1."/>
      <w:lvlJc w:val="right"/>
      <w:pPr>
        <w:ind w:left="1854" w:hanging="360"/>
      </w:pPr>
      <w:rPr>
        <w:rFonts w:cs="Times New Roman"/>
        <w:b/>
      </w:rPr>
    </w:lvl>
    <w:lvl w:ilvl="1">
      <w:start w:val="1"/>
      <w:numFmt w:val="decimal"/>
      <w:isLgl/>
      <w:lvlText w:val="%1.%2."/>
      <w:lvlJc w:val="left"/>
      <w:pPr>
        <w:ind w:left="1854" w:hanging="360"/>
      </w:pPr>
      <w:rPr>
        <w:rFonts w:cs="Times New Roman" w:hint="default"/>
        <w:b/>
      </w:rPr>
    </w:lvl>
    <w:lvl w:ilvl="2">
      <w:start w:val="1"/>
      <w:numFmt w:val="decimal"/>
      <w:isLgl/>
      <w:lvlText w:val="%1.%2.%3."/>
      <w:lvlJc w:val="left"/>
      <w:pPr>
        <w:ind w:left="2214" w:hanging="720"/>
      </w:pPr>
      <w:rPr>
        <w:rFonts w:cs="Times New Roman" w:hint="default"/>
      </w:rPr>
    </w:lvl>
    <w:lvl w:ilvl="3">
      <w:start w:val="1"/>
      <w:numFmt w:val="decimal"/>
      <w:isLgl/>
      <w:lvlText w:val="%1.%2.%3.%4."/>
      <w:lvlJc w:val="left"/>
      <w:pPr>
        <w:ind w:left="2214" w:hanging="720"/>
      </w:pPr>
      <w:rPr>
        <w:rFonts w:cs="Times New Roman" w:hint="default"/>
      </w:rPr>
    </w:lvl>
    <w:lvl w:ilvl="4">
      <w:start w:val="1"/>
      <w:numFmt w:val="decimal"/>
      <w:isLgl/>
      <w:lvlText w:val="%1.%2.%3.%4.%5."/>
      <w:lvlJc w:val="left"/>
      <w:pPr>
        <w:ind w:left="2574" w:hanging="1080"/>
      </w:pPr>
      <w:rPr>
        <w:rFonts w:cs="Times New Roman" w:hint="default"/>
      </w:rPr>
    </w:lvl>
    <w:lvl w:ilvl="5">
      <w:start w:val="1"/>
      <w:numFmt w:val="decimal"/>
      <w:isLgl/>
      <w:lvlText w:val="%1.%2.%3.%4.%5.%6."/>
      <w:lvlJc w:val="left"/>
      <w:pPr>
        <w:ind w:left="2574" w:hanging="1080"/>
      </w:pPr>
      <w:rPr>
        <w:rFonts w:cs="Times New Roman" w:hint="default"/>
      </w:rPr>
    </w:lvl>
    <w:lvl w:ilvl="6">
      <w:start w:val="1"/>
      <w:numFmt w:val="decimal"/>
      <w:isLgl/>
      <w:lvlText w:val="%1.%2.%3.%4.%5.%6.%7."/>
      <w:lvlJc w:val="left"/>
      <w:pPr>
        <w:ind w:left="2574" w:hanging="1080"/>
      </w:pPr>
      <w:rPr>
        <w:rFonts w:cs="Times New Roman" w:hint="default"/>
      </w:rPr>
    </w:lvl>
    <w:lvl w:ilvl="7">
      <w:start w:val="1"/>
      <w:numFmt w:val="decimal"/>
      <w:isLgl/>
      <w:lvlText w:val="%1.%2.%3.%4.%5.%6.%7.%8."/>
      <w:lvlJc w:val="left"/>
      <w:pPr>
        <w:ind w:left="2934" w:hanging="1440"/>
      </w:pPr>
      <w:rPr>
        <w:rFonts w:cs="Times New Roman" w:hint="default"/>
      </w:rPr>
    </w:lvl>
    <w:lvl w:ilvl="8">
      <w:start w:val="1"/>
      <w:numFmt w:val="decimal"/>
      <w:isLgl/>
      <w:lvlText w:val="%1.%2.%3.%4.%5.%6.%7.%8.%9."/>
      <w:lvlJc w:val="left"/>
      <w:pPr>
        <w:ind w:left="2934" w:hanging="1440"/>
      </w:pPr>
      <w:rPr>
        <w:rFonts w:cs="Times New Roman" w:hint="default"/>
      </w:rPr>
    </w:lvl>
  </w:abstractNum>
  <w:abstractNum w:abstractNumId="64" w15:restartNumberingAfterBreak="0">
    <w:nsid w:val="7AB969FB"/>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65" w15:restartNumberingAfterBreak="0">
    <w:nsid w:val="7B635828"/>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66" w15:restartNumberingAfterBreak="0">
    <w:nsid w:val="7C9660C3"/>
    <w:multiLevelType w:val="hybridMultilevel"/>
    <w:tmpl w:val="FFFFFFFF"/>
    <w:lvl w:ilvl="0" w:tplc="D3C6E210">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num w:numId="1">
    <w:abstractNumId w:val="27"/>
  </w:num>
  <w:num w:numId="2">
    <w:abstractNumId w:val="62"/>
  </w:num>
  <w:num w:numId="3">
    <w:abstractNumId w:val="64"/>
  </w:num>
  <w:num w:numId="4">
    <w:abstractNumId w:val="36"/>
  </w:num>
  <w:num w:numId="5">
    <w:abstractNumId w:val="42"/>
  </w:num>
  <w:num w:numId="6">
    <w:abstractNumId w:val="23"/>
  </w:num>
  <w:num w:numId="7">
    <w:abstractNumId w:val="9"/>
  </w:num>
  <w:num w:numId="8">
    <w:abstractNumId w:val="65"/>
  </w:num>
  <w:num w:numId="9">
    <w:abstractNumId w:val="55"/>
  </w:num>
  <w:num w:numId="10">
    <w:abstractNumId w:val="37"/>
  </w:num>
  <w:num w:numId="11">
    <w:abstractNumId w:val="21"/>
  </w:num>
  <w:num w:numId="12">
    <w:abstractNumId w:val="53"/>
  </w:num>
  <w:num w:numId="13">
    <w:abstractNumId w:val="29"/>
  </w:num>
  <w:num w:numId="14">
    <w:abstractNumId w:val="14"/>
  </w:num>
  <w:num w:numId="15">
    <w:abstractNumId w:val="58"/>
  </w:num>
  <w:num w:numId="16">
    <w:abstractNumId w:val="5"/>
  </w:num>
  <w:num w:numId="17">
    <w:abstractNumId w:val="52"/>
  </w:num>
  <w:num w:numId="18">
    <w:abstractNumId w:val="63"/>
  </w:num>
  <w:num w:numId="19">
    <w:abstractNumId w:val="1"/>
  </w:num>
  <w:num w:numId="20">
    <w:abstractNumId w:val="31"/>
  </w:num>
  <w:num w:numId="21">
    <w:abstractNumId w:val="26"/>
  </w:num>
  <w:num w:numId="22">
    <w:abstractNumId w:val="61"/>
  </w:num>
  <w:num w:numId="23">
    <w:abstractNumId w:val="34"/>
  </w:num>
  <w:num w:numId="24">
    <w:abstractNumId w:val="50"/>
  </w:num>
  <w:num w:numId="25">
    <w:abstractNumId w:val="41"/>
  </w:num>
  <w:num w:numId="26">
    <w:abstractNumId w:val="48"/>
  </w:num>
  <w:num w:numId="27">
    <w:abstractNumId w:val="4"/>
  </w:num>
  <w:num w:numId="28">
    <w:abstractNumId w:val="12"/>
  </w:num>
  <w:num w:numId="29">
    <w:abstractNumId w:val="32"/>
  </w:num>
  <w:num w:numId="30">
    <w:abstractNumId w:val="19"/>
  </w:num>
  <w:num w:numId="31">
    <w:abstractNumId w:val="33"/>
  </w:num>
  <w:num w:numId="32">
    <w:abstractNumId w:val="35"/>
  </w:num>
  <w:num w:numId="33">
    <w:abstractNumId w:val="39"/>
  </w:num>
  <w:num w:numId="34">
    <w:abstractNumId w:val="66"/>
  </w:num>
  <w:num w:numId="35">
    <w:abstractNumId w:val="16"/>
  </w:num>
  <w:num w:numId="36">
    <w:abstractNumId w:val="8"/>
  </w:num>
  <w:num w:numId="37">
    <w:abstractNumId w:val="10"/>
  </w:num>
  <w:num w:numId="38">
    <w:abstractNumId w:val="22"/>
  </w:num>
  <w:num w:numId="39">
    <w:abstractNumId w:val="51"/>
  </w:num>
  <w:num w:numId="40">
    <w:abstractNumId w:val="49"/>
  </w:num>
  <w:num w:numId="41">
    <w:abstractNumId w:val="18"/>
  </w:num>
  <w:num w:numId="42">
    <w:abstractNumId w:val="6"/>
  </w:num>
  <w:num w:numId="43">
    <w:abstractNumId w:val="44"/>
  </w:num>
  <w:num w:numId="44">
    <w:abstractNumId w:val="25"/>
  </w:num>
  <w:num w:numId="45">
    <w:abstractNumId w:val="38"/>
  </w:num>
  <w:num w:numId="46">
    <w:abstractNumId w:val="7"/>
  </w:num>
  <w:num w:numId="47">
    <w:abstractNumId w:val="11"/>
  </w:num>
  <w:num w:numId="48">
    <w:abstractNumId w:val="40"/>
  </w:num>
  <w:num w:numId="49">
    <w:abstractNumId w:val="59"/>
  </w:num>
  <w:num w:numId="50">
    <w:abstractNumId w:val="46"/>
  </w:num>
  <w:num w:numId="51">
    <w:abstractNumId w:val="2"/>
  </w:num>
  <w:num w:numId="52">
    <w:abstractNumId w:val="30"/>
  </w:num>
  <w:num w:numId="53">
    <w:abstractNumId w:val="24"/>
  </w:num>
  <w:num w:numId="54">
    <w:abstractNumId w:val="60"/>
  </w:num>
  <w:num w:numId="55">
    <w:abstractNumId w:val="20"/>
  </w:num>
  <w:num w:numId="56">
    <w:abstractNumId w:val="43"/>
  </w:num>
  <w:num w:numId="57">
    <w:abstractNumId w:val="45"/>
  </w:num>
  <w:num w:numId="58">
    <w:abstractNumId w:val="28"/>
  </w:num>
  <w:num w:numId="59">
    <w:abstractNumId w:val="13"/>
  </w:num>
  <w:num w:numId="60">
    <w:abstractNumId w:val="57"/>
  </w:num>
  <w:num w:numId="61">
    <w:abstractNumId w:val="15"/>
  </w:num>
  <w:num w:numId="62">
    <w:abstractNumId w:val="47"/>
  </w:num>
  <w:num w:numId="63">
    <w:abstractNumId w:val="3"/>
  </w:num>
  <w:num w:numId="64">
    <w:abstractNumId w:val="56"/>
  </w:num>
  <w:num w:numId="65">
    <w:abstractNumId w:val="17"/>
  </w:num>
  <w:num w:numId="66">
    <w:abstractNumId w:val="0"/>
  </w:num>
  <w:num w:numId="67">
    <w:abstractNumId w:val="5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5C7"/>
    <w:rsid w:val="00001DDB"/>
    <w:rsid w:val="0000288F"/>
    <w:rsid w:val="00002C45"/>
    <w:rsid w:val="00002D67"/>
    <w:rsid w:val="00004CCD"/>
    <w:rsid w:val="000056CE"/>
    <w:rsid w:val="00014A1A"/>
    <w:rsid w:val="00023B7F"/>
    <w:rsid w:val="000300B2"/>
    <w:rsid w:val="0003048C"/>
    <w:rsid w:val="0003134A"/>
    <w:rsid w:val="000357D4"/>
    <w:rsid w:val="000449CC"/>
    <w:rsid w:val="00044A53"/>
    <w:rsid w:val="000462E3"/>
    <w:rsid w:val="00046611"/>
    <w:rsid w:val="00050759"/>
    <w:rsid w:val="00051B7B"/>
    <w:rsid w:val="00051D14"/>
    <w:rsid w:val="00052BBF"/>
    <w:rsid w:val="000545CC"/>
    <w:rsid w:val="00062CBD"/>
    <w:rsid w:val="000635D7"/>
    <w:rsid w:val="00063A3D"/>
    <w:rsid w:val="00064205"/>
    <w:rsid w:val="000654E2"/>
    <w:rsid w:val="00065783"/>
    <w:rsid w:val="000663FF"/>
    <w:rsid w:val="00070053"/>
    <w:rsid w:val="00070495"/>
    <w:rsid w:val="0007168C"/>
    <w:rsid w:val="0007524B"/>
    <w:rsid w:val="000866DB"/>
    <w:rsid w:val="00087731"/>
    <w:rsid w:val="000917DA"/>
    <w:rsid w:val="00097991"/>
    <w:rsid w:val="00097D63"/>
    <w:rsid w:val="000A0594"/>
    <w:rsid w:val="000B50B3"/>
    <w:rsid w:val="000B51C5"/>
    <w:rsid w:val="000B5FC8"/>
    <w:rsid w:val="000C01E0"/>
    <w:rsid w:val="000C3D39"/>
    <w:rsid w:val="000C71A6"/>
    <w:rsid w:val="000D3B24"/>
    <w:rsid w:val="000D3F4C"/>
    <w:rsid w:val="000D5045"/>
    <w:rsid w:val="000D5053"/>
    <w:rsid w:val="000D5BA8"/>
    <w:rsid w:val="000D6072"/>
    <w:rsid w:val="000E75CD"/>
    <w:rsid w:val="000E7AFB"/>
    <w:rsid w:val="000F1BAD"/>
    <w:rsid w:val="000F3341"/>
    <w:rsid w:val="000F71D0"/>
    <w:rsid w:val="000F771B"/>
    <w:rsid w:val="000F7835"/>
    <w:rsid w:val="0010785F"/>
    <w:rsid w:val="00110BC9"/>
    <w:rsid w:val="00114194"/>
    <w:rsid w:val="001143B3"/>
    <w:rsid w:val="00116E55"/>
    <w:rsid w:val="0011706B"/>
    <w:rsid w:val="00117E57"/>
    <w:rsid w:val="00122AA2"/>
    <w:rsid w:val="00125DC9"/>
    <w:rsid w:val="001266ED"/>
    <w:rsid w:val="0013352D"/>
    <w:rsid w:val="00141376"/>
    <w:rsid w:val="00143959"/>
    <w:rsid w:val="001470E2"/>
    <w:rsid w:val="001505D0"/>
    <w:rsid w:val="00150F70"/>
    <w:rsid w:val="00166013"/>
    <w:rsid w:val="00166554"/>
    <w:rsid w:val="0017157E"/>
    <w:rsid w:val="00171924"/>
    <w:rsid w:val="001737D0"/>
    <w:rsid w:val="00181178"/>
    <w:rsid w:val="00183D2C"/>
    <w:rsid w:val="00187489"/>
    <w:rsid w:val="001908F7"/>
    <w:rsid w:val="00190E49"/>
    <w:rsid w:val="00191C3C"/>
    <w:rsid w:val="001925FF"/>
    <w:rsid w:val="00193231"/>
    <w:rsid w:val="00196989"/>
    <w:rsid w:val="001A0C7B"/>
    <w:rsid w:val="001A4800"/>
    <w:rsid w:val="001A6ED5"/>
    <w:rsid w:val="001B25B4"/>
    <w:rsid w:val="001B6474"/>
    <w:rsid w:val="001C3808"/>
    <w:rsid w:val="001C3E77"/>
    <w:rsid w:val="001C5F61"/>
    <w:rsid w:val="001C789B"/>
    <w:rsid w:val="001D031E"/>
    <w:rsid w:val="001D1127"/>
    <w:rsid w:val="001D49CC"/>
    <w:rsid w:val="001D4AE2"/>
    <w:rsid w:val="001D7DAF"/>
    <w:rsid w:val="001D7E1F"/>
    <w:rsid w:val="001E0902"/>
    <w:rsid w:val="001E2A51"/>
    <w:rsid w:val="001E3A6D"/>
    <w:rsid w:val="001E66B7"/>
    <w:rsid w:val="001F0013"/>
    <w:rsid w:val="001F0908"/>
    <w:rsid w:val="001F3960"/>
    <w:rsid w:val="001F58D9"/>
    <w:rsid w:val="001F5E00"/>
    <w:rsid w:val="001F7C91"/>
    <w:rsid w:val="0020673B"/>
    <w:rsid w:val="002162DC"/>
    <w:rsid w:val="002163C7"/>
    <w:rsid w:val="00216464"/>
    <w:rsid w:val="0021672F"/>
    <w:rsid w:val="00216A1D"/>
    <w:rsid w:val="00220B11"/>
    <w:rsid w:val="00223EE8"/>
    <w:rsid w:val="00224315"/>
    <w:rsid w:val="00224BFB"/>
    <w:rsid w:val="00224CE0"/>
    <w:rsid w:val="0023005B"/>
    <w:rsid w:val="0023274D"/>
    <w:rsid w:val="00232FCE"/>
    <w:rsid w:val="00234A83"/>
    <w:rsid w:val="00236ADF"/>
    <w:rsid w:val="002373D0"/>
    <w:rsid w:val="00244BE8"/>
    <w:rsid w:val="00246828"/>
    <w:rsid w:val="00250ECF"/>
    <w:rsid w:val="00251CFF"/>
    <w:rsid w:val="00252319"/>
    <w:rsid w:val="0025338D"/>
    <w:rsid w:val="002663D9"/>
    <w:rsid w:val="00267E3F"/>
    <w:rsid w:val="00282DC5"/>
    <w:rsid w:val="002847A2"/>
    <w:rsid w:val="0028547C"/>
    <w:rsid w:val="002875B6"/>
    <w:rsid w:val="00290876"/>
    <w:rsid w:val="0029204C"/>
    <w:rsid w:val="00293E7B"/>
    <w:rsid w:val="002A059F"/>
    <w:rsid w:val="002A5186"/>
    <w:rsid w:val="002A7F69"/>
    <w:rsid w:val="002B682D"/>
    <w:rsid w:val="002C1F6D"/>
    <w:rsid w:val="002C454F"/>
    <w:rsid w:val="002C5C38"/>
    <w:rsid w:val="002C66C7"/>
    <w:rsid w:val="002D09C7"/>
    <w:rsid w:val="002D363C"/>
    <w:rsid w:val="002D59C8"/>
    <w:rsid w:val="002E15C6"/>
    <w:rsid w:val="002E1BAE"/>
    <w:rsid w:val="002E4050"/>
    <w:rsid w:val="002E44E9"/>
    <w:rsid w:val="002E4F32"/>
    <w:rsid w:val="002E52AA"/>
    <w:rsid w:val="002E6C88"/>
    <w:rsid w:val="002F1723"/>
    <w:rsid w:val="002F56BB"/>
    <w:rsid w:val="002F728D"/>
    <w:rsid w:val="002F72C3"/>
    <w:rsid w:val="003018BE"/>
    <w:rsid w:val="00306057"/>
    <w:rsid w:val="00310F21"/>
    <w:rsid w:val="0031174C"/>
    <w:rsid w:val="00311758"/>
    <w:rsid w:val="00312F04"/>
    <w:rsid w:val="0031332E"/>
    <w:rsid w:val="00313CB4"/>
    <w:rsid w:val="0032145B"/>
    <w:rsid w:val="003228BA"/>
    <w:rsid w:val="00324DCF"/>
    <w:rsid w:val="00325D1D"/>
    <w:rsid w:val="0032689E"/>
    <w:rsid w:val="003307D0"/>
    <w:rsid w:val="00334AFE"/>
    <w:rsid w:val="0033505C"/>
    <w:rsid w:val="00336F26"/>
    <w:rsid w:val="00337A57"/>
    <w:rsid w:val="003406D3"/>
    <w:rsid w:val="00342057"/>
    <w:rsid w:val="0034587E"/>
    <w:rsid w:val="00345BBA"/>
    <w:rsid w:val="0034719C"/>
    <w:rsid w:val="0035556B"/>
    <w:rsid w:val="00356B95"/>
    <w:rsid w:val="0036000A"/>
    <w:rsid w:val="00361B7A"/>
    <w:rsid w:val="003643A2"/>
    <w:rsid w:val="003657FC"/>
    <w:rsid w:val="00367855"/>
    <w:rsid w:val="00370B27"/>
    <w:rsid w:val="00372756"/>
    <w:rsid w:val="00373A0D"/>
    <w:rsid w:val="0037617B"/>
    <w:rsid w:val="00377082"/>
    <w:rsid w:val="00380C22"/>
    <w:rsid w:val="00380CF4"/>
    <w:rsid w:val="0038181C"/>
    <w:rsid w:val="003823E6"/>
    <w:rsid w:val="00383236"/>
    <w:rsid w:val="00384484"/>
    <w:rsid w:val="00384643"/>
    <w:rsid w:val="00386039"/>
    <w:rsid w:val="00386771"/>
    <w:rsid w:val="003916B9"/>
    <w:rsid w:val="00395EBF"/>
    <w:rsid w:val="00396D6B"/>
    <w:rsid w:val="00397023"/>
    <w:rsid w:val="003A0F44"/>
    <w:rsid w:val="003A20B8"/>
    <w:rsid w:val="003A21B4"/>
    <w:rsid w:val="003A3D1A"/>
    <w:rsid w:val="003A4831"/>
    <w:rsid w:val="003A60CF"/>
    <w:rsid w:val="003A7DC2"/>
    <w:rsid w:val="003B0881"/>
    <w:rsid w:val="003B0FFA"/>
    <w:rsid w:val="003B1546"/>
    <w:rsid w:val="003B2D82"/>
    <w:rsid w:val="003B3388"/>
    <w:rsid w:val="003B52E2"/>
    <w:rsid w:val="003B6440"/>
    <w:rsid w:val="003B6591"/>
    <w:rsid w:val="003B732E"/>
    <w:rsid w:val="003C22AB"/>
    <w:rsid w:val="003D001E"/>
    <w:rsid w:val="003D33EB"/>
    <w:rsid w:val="003D368F"/>
    <w:rsid w:val="003D6B09"/>
    <w:rsid w:val="003E224D"/>
    <w:rsid w:val="003E4BF8"/>
    <w:rsid w:val="003E516C"/>
    <w:rsid w:val="003F1930"/>
    <w:rsid w:val="003F4409"/>
    <w:rsid w:val="003F7391"/>
    <w:rsid w:val="00400439"/>
    <w:rsid w:val="00401BA3"/>
    <w:rsid w:val="004059F1"/>
    <w:rsid w:val="004071A2"/>
    <w:rsid w:val="0041058D"/>
    <w:rsid w:val="00424E5C"/>
    <w:rsid w:val="00430958"/>
    <w:rsid w:val="00432E33"/>
    <w:rsid w:val="00437CC1"/>
    <w:rsid w:val="00444973"/>
    <w:rsid w:val="00446AF4"/>
    <w:rsid w:val="00446C55"/>
    <w:rsid w:val="00446D9A"/>
    <w:rsid w:val="004601F9"/>
    <w:rsid w:val="004606BD"/>
    <w:rsid w:val="00460B9A"/>
    <w:rsid w:val="00461F34"/>
    <w:rsid w:val="00463DB9"/>
    <w:rsid w:val="00463F23"/>
    <w:rsid w:val="00464C70"/>
    <w:rsid w:val="00464FD3"/>
    <w:rsid w:val="004659A4"/>
    <w:rsid w:val="0047100A"/>
    <w:rsid w:val="0047522B"/>
    <w:rsid w:val="00477431"/>
    <w:rsid w:val="00481AD1"/>
    <w:rsid w:val="0048214C"/>
    <w:rsid w:val="00484E62"/>
    <w:rsid w:val="00485107"/>
    <w:rsid w:val="004A1C86"/>
    <w:rsid w:val="004A53F2"/>
    <w:rsid w:val="004A76E8"/>
    <w:rsid w:val="004B35DA"/>
    <w:rsid w:val="004B365B"/>
    <w:rsid w:val="004C0CE3"/>
    <w:rsid w:val="004C16DC"/>
    <w:rsid w:val="004C60A1"/>
    <w:rsid w:val="004C69E1"/>
    <w:rsid w:val="004D0487"/>
    <w:rsid w:val="004D2432"/>
    <w:rsid w:val="004D3B2F"/>
    <w:rsid w:val="004D4B0F"/>
    <w:rsid w:val="004D53F1"/>
    <w:rsid w:val="004D6BCF"/>
    <w:rsid w:val="004D78F6"/>
    <w:rsid w:val="004E1A23"/>
    <w:rsid w:val="004E3337"/>
    <w:rsid w:val="004E45F8"/>
    <w:rsid w:val="004F2FDB"/>
    <w:rsid w:val="004F3CCD"/>
    <w:rsid w:val="004F7348"/>
    <w:rsid w:val="005007CB"/>
    <w:rsid w:val="005008D1"/>
    <w:rsid w:val="0050168C"/>
    <w:rsid w:val="00506553"/>
    <w:rsid w:val="005076B7"/>
    <w:rsid w:val="00507E9E"/>
    <w:rsid w:val="00514170"/>
    <w:rsid w:val="00514E00"/>
    <w:rsid w:val="00514FEB"/>
    <w:rsid w:val="00516723"/>
    <w:rsid w:val="00523E19"/>
    <w:rsid w:val="0052575D"/>
    <w:rsid w:val="005269A9"/>
    <w:rsid w:val="00533B3C"/>
    <w:rsid w:val="00534B2B"/>
    <w:rsid w:val="00537093"/>
    <w:rsid w:val="00544139"/>
    <w:rsid w:val="005505F4"/>
    <w:rsid w:val="00554519"/>
    <w:rsid w:val="00556CAA"/>
    <w:rsid w:val="00557AFB"/>
    <w:rsid w:val="005627A7"/>
    <w:rsid w:val="00567DCB"/>
    <w:rsid w:val="00570447"/>
    <w:rsid w:val="00575337"/>
    <w:rsid w:val="0059068A"/>
    <w:rsid w:val="00592AF1"/>
    <w:rsid w:val="00592CA1"/>
    <w:rsid w:val="005957D2"/>
    <w:rsid w:val="0059631D"/>
    <w:rsid w:val="00596818"/>
    <w:rsid w:val="005A10D6"/>
    <w:rsid w:val="005B2853"/>
    <w:rsid w:val="005B40C0"/>
    <w:rsid w:val="005B477E"/>
    <w:rsid w:val="005B74F4"/>
    <w:rsid w:val="005C76EF"/>
    <w:rsid w:val="005D06E9"/>
    <w:rsid w:val="005D1766"/>
    <w:rsid w:val="005D23C3"/>
    <w:rsid w:val="005D2CB1"/>
    <w:rsid w:val="005D545B"/>
    <w:rsid w:val="005D749A"/>
    <w:rsid w:val="005D74ED"/>
    <w:rsid w:val="005E3F29"/>
    <w:rsid w:val="005E56A3"/>
    <w:rsid w:val="005E62CE"/>
    <w:rsid w:val="005E70B9"/>
    <w:rsid w:val="005F31AA"/>
    <w:rsid w:val="005F55F0"/>
    <w:rsid w:val="005F70CA"/>
    <w:rsid w:val="006010C4"/>
    <w:rsid w:val="00601365"/>
    <w:rsid w:val="006045DE"/>
    <w:rsid w:val="00604C92"/>
    <w:rsid w:val="00605F3D"/>
    <w:rsid w:val="00606358"/>
    <w:rsid w:val="00606E8E"/>
    <w:rsid w:val="00607115"/>
    <w:rsid w:val="00610521"/>
    <w:rsid w:val="00614227"/>
    <w:rsid w:val="00614C5F"/>
    <w:rsid w:val="00614DC4"/>
    <w:rsid w:val="006200D0"/>
    <w:rsid w:val="006207CD"/>
    <w:rsid w:val="006210E2"/>
    <w:rsid w:val="006241E7"/>
    <w:rsid w:val="00626531"/>
    <w:rsid w:val="006361AC"/>
    <w:rsid w:val="0064547F"/>
    <w:rsid w:val="00653D0F"/>
    <w:rsid w:val="006600A4"/>
    <w:rsid w:val="006603E9"/>
    <w:rsid w:val="006628A8"/>
    <w:rsid w:val="00664565"/>
    <w:rsid w:val="0066497D"/>
    <w:rsid w:val="006649F8"/>
    <w:rsid w:val="00672AFD"/>
    <w:rsid w:val="00673A30"/>
    <w:rsid w:val="00674C26"/>
    <w:rsid w:val="00674FC7"/>
    <w:rsid w:val="00675B85"/>
    <w:rsid w:val="00680947"/>
    <w:rsid w:val="006848FA"/>
    <w:rsid w:val="00684C96"/>
    <w:rsid w:val="00686306"/>
    <w:rsid w:val="00686A59"/>
    <w:rsid w:val="006878CB"/>
    <w:rsid w:val="00690282"/>
    <w:rsid w:val="00692D58"/>
    <w:rsid w:val="00695984"/>
    <w:rsid w:val="00696355"/>
    <w:rsid w:val="00696FBB"/>
    <w:rsid w:val="006974A2"/>
    <w:rsid w:val="006A208D"/>
    <w:rsid w:val="006A2EC6"/>
    <w:rsid w:val="006A410D"/>
    <w:rsid w:val="006A4D6B"/>
    <w:rsid w:val="006A6722"/>
    <w:rsid w:val="006B12E9"/>
    <w:rsid w:val="006B61E3"/>
    <w:rsid w:val="006B7249"/>
    <w:rsid w:val="006C276D"/>
    <w:rsid w:val="006C59C5"/>
    <w:rsid w:val="006C5DDD"/>
    <w:rsid w:val="006D37EF"/>
    <w:rsid w:val="006D65F6"/>
    <w:rsid w:val="006E042E"/>
    <w:rsid w:val="006E0ADD"/>
    <w:rsid w:val="006E1299"/>
    <w:rsid w:val="006E35B1"/>
    <w:rsid w:val="006E3AD7"/>
    <w:rsid w:val="006E4FA7"/>
    <w:rsid w:val="006F13B6"/>
    <w:rsid w:val="006F4B26"/>
    <w:rsid w:val="006F6C3A"/>
    <w:rsid w:val="006F7D2B"/>
    <w:rsid w:val="00700B11"/>
    <w:rsid w:val="00702F00"/>
    <w:rsid w:val="0070391A"/>
    <w:rsid w:val="007063EF"/>
    <w:rsid w:val="0070667F"/>
    <w:rsid w:val="0071133F"/>
    <w:rsid w:val="00712D18"/>
    <w:rsid w:val="00714409"/>
    <w:rsid w:val="0071504F"/>
    <w:rsid w:val="00717BB7"/>
    <w:rsid w:val="00732034"/>
    <w:rsid w:val="00734F65"/>
    <w:rsid w:val="007359E5"/>
    <w:rsid w:val="00735DCE"/>
    <w:rsid w:val="0074148B"/>
    <w:rsid w:val="0074319B"/>
    <w:rsid w:val="00743450"/>
    <w:rsid w:val="00747E35"/>
    <w:rsid w:val="00751FE4"/>
    <w:rsid w:val="00753899"/>
    <w:rsid w:val="007541DE"/>
    <w:rsid w:val="00757E00"/>
    <w:rsid w:val="00761FC4"/>
    <w:rsid w:val="007627D3"/>
    <w:rsid w:val="00763609"/>
    <w:rsid w:val="00766F91"/>
    <w:rsid w:val="00767502"/>
    <w:rsid w:val="0076782F"/>
    <w:rsid w:val="007703F9"/>
    <w:rsid w:val="0077250D"/>
    <w:rsid w:val="007736D5"/>
    <w:rsid w:val="0077649E"/>
    <w:rsid w:val="00776DD7"/>
    <w:rsid w:val="00777257"/>
    <w:rsid w:val="00780864"/>
    <w:rsid w:val="0078567B"/>
    <w:rsid w:val="007863B6"/>
    <w:rsid w:val="00790177"/>
    <w:rsid w:val="00790527"/>
    <w:rsid w:val="0079119E"/>
    <w:rsid w:val="0079366B"/>
    <w:rsid w:val="00797099"/>
    <w:rsid w:val="007974B0"/>
    <w:rsid w:val="007A0744"/>
    <w:rsid w:val="007A23A2"/>
    <w:rsid w:val="007A332D"/>
    <w:rsid w:val="007B5B66"/>
    <w:rsid w:val="007B64C7"/>
    <w:rsid w:val="007B7ED2"/>
    <w:rsid w:val="007C6CF1"/>
    <w:rsid w:val="007D0705"/>
    <w:rsid w:val="007D0D57"/>
    <w:rsid w:val="007D1618"/>
    <w:rsid w:val="007D180C"/>
    <w:rsid w:val="007D5206"/>
    <w:rsid w:val="007D67D6"/>
    <w:rsid w:val="007E1C50"/>
    <w:rsid w:val="007E1FF8"/>
    <w:rsid w:val="007E2850"/>
    <w:rsid w:val="007E3055"/>
    <w:rsid w:val="007E3727"/>
    <w:rsid w:val="007E3D76"/>
    <w:rsid w:val="007E65D8"/>
    <w:rsid w:val="007E725D"/>
    <w:rsid w:val="007F0C1B"/>
    <w:rsid w:val="007F1DF3"/>
    <w:rsid w:val="007F5071"/>
    <w:rsid w:val="007F75E6"/>
    <w:rsid w:val="007F7FDB"/>
    <w:rsid w:val="008004D3"/>
    <w:rsid w:val="008022F7"/>
    <w:rsid w:val="008027BB"/>
    <w:rsid w:val="00803332"/>
    <w:rsid w:val="00803E8A"/>
    <w:rsid w:val="00804A6C"/>
    <w:rsid w:val="00811636"/>
    <w:rsid w:val="00812D8C"/>
    <w:rsid w:val="0081334E"/>
    <w:rsid w:val="008162B4"/>
    <w:rsid w:val="00824939"/>
    <w:rsid w:val="00834CC1"/>
    <w:rsid w:val="00836F11"/>
    <w:rsid w:val="00840644"/>
    <w:rsid w:val="008416C2"/>
    <w:rsid w:val="00843F3A"/>
    <w:rsid w:val="0084533C"/>
    <w:rsid w:val="00845B97"/>
    <w:rsid w:val="00845FB7"/>
    <w:rsid w:val="0085024F"/>
    <w:rsid w:val="008505BA"/>
    <w:rsid w:val="00850CA0"/>
    <w:rsid w:val="00853197"/>
    <w:rsid w:val="00854A4B"/>
    <w:rsid w:val="00855935"/>
    <w:rsid w:val="008635BC"/>
    <w:rsid w:val="00865E69"/>
    <w:rsid w:val="00866736"/>
    <w:rsid w:val="00867CAD"/>
    <w:rsid w:val="00870155"/>
    <w:rsid w:val="00870CA2"/>
    <w:rsid w:val="0087261F"/>
    <w:rsid w:val="00873142"/>
    <w:rsid w:val="008765A3"/>
    <w:rsid w:val="00876E17"/>
    <w:rsid w:val="0088029B"/>
    <w:rsid w:val="008816D9"/>
    <w:rsid w:val="0088252C"/>
    <w:rsid w:val="008859A1"/>
    <w:rsid w:val="00890760"/>
    <w:rsid w:val="0089221D"/>
    <w:rsid w:val="00896E45"/>
    <w:rsid w:val="008A0AAC"/>
    <w:rsid w:val="008A0C29"/>
    <w:rsid w:val="008A111D"/>
    <w:rsid w:val="008A15D7"/>
    <w:rsid w:val="008A3CDB"/>
    <w:rsid w:val="008A6877"/>
    <w:rsid w:val="008A76BA"/>
    <w:rsid w:val="008A7CC3"/>
    <w:rsid w:val="008A7FA3"/>
    <w:rsid w:val="008C2363"/>
    <w:rsid w:val="008C2A7E"/>
    <w:rsid w:val="008C4816"/>
    <w:rsid w:val="008C69E4"/>
    <w:rsid w:val="008C787E"/>
    <w:rsid w:val="008D16EE"/>
    <w:rsid w:val="008E0642"/>
    <w:rsid w:val="008E2FE5"/>
    <w:rsid w:val="008E4886"/>
    <w:rsid w:val="008E68D8"/>
    <w:rsid w:val="008F02CC"/>
    <w:rsid w:val="008F06CB"/>
    <w:rsid w:val="008F10BE"/>
    <w:rsid w:val="008F1C48"/>
    <w:rsid w:val="008F24E9"/>
    <w:rsid w:val="00902363"/>
    <w:rsid w:val="00906429"/>
    <w:rsid w:val="00910F80"/>
    <w:rsid w:val="00911D0E"/>
    <w:rsid w:val="0091205D"/>
    <w:rsid w:val="0091578F"/>
    <w:rsid w:val="00915FD9"/>
    <w:rsid w:val="00917414"/>
    <w:rsid w:val="009178D8"/>
    <w:rsid w:val="00917B53"/>
    <w:rsid w:val="0092181A"/>
    <w:rsid w:val="00921AF4"/>
    <w:rsid w:val="009227B0"/>
    <w:rsid w:val="00922EB4"/>
    <w:rsid w:val="009233CC"/>
    <w:rsid w:val="00923484"/>
    <w:rsid w:val="009339C3"/>
    <w:rsid w:val="00946096"/>
    <w:rsid w:val="0094758A"/>
    <w:rsid w:val="00952CC8"/>
    <w:rsid w:val="00953C28"/>
    <w:rsid w:val="009547A7"/>
    <w:rsid w:val="00962D47"/>
    <w:rsid w:val="00967051"/>
    <w:rsid w:val="009671BD"/>
    <w:rsid w:val="00970368"/>
    <w:rsid w:val="009716C3"/>
    <w:rsid w:val="00974598"/>
    <w:rsid w:val="00974FD9"/>
    <w:rsid w:val="00986369"/>
    <w:rsid w:val="00993107"/>
    <w:rsid w:val="00993F62"/>
    <w:rsid w:val="00994530"/>
    <w:rsid w:val="0099556B"/>
    <w:rsid w:val="00995F4D"/>
    <w:rsid w:val="009978C0"/>
    <w:rsid w:val="009A0178"/>
    <w:rsid w:val="009A1A63"/>
    <w:rsid w:val="009A1A91"/>
    <w:rsid w:val="009A4DDC"/>
    <w:rsid w:val="009A52FC"/>
    <w:rsid w:val="009B2188"/>
    <w:rsid w:val="009B566D"/>
    <w:rsid w:val="009C12A2"/>
    <w:rsid w:val="009C3210"/>
    <w:rsid w:val="009C41A5"/>
    <w:rsid w:val="009C4E1E"/>
    <w:rsid w:val="009C7372"/>
    <w:rsid w:val="009D07DF"/>
    <w:rsid w:val="009D2D2D"/>
    <w:rsid w:val="009E1027"/>
    <w:rsid w:val="009E4EEA"/>
    <w:rsid w:val="009E5AC2"/>
    <w:rsid w:val="009E6CB1"/>
    <w:rsid w:val="009E778C"/>
    <w:rsid w:val="009F0C32"/>
    <w:rsid w:val="009F1C45"/>
    <w:rsid w:val="009F3CBB"/>
    <w:rsid w:val="009F6F5E"/>
    <w:rsid w:val="00A02B49"/>
    <w:rsid w:val="00A074FD"/>
    <w:rsid w:val="00A07B2D"/>
    <w:rsid w:val="00A07C09"/>
    <w:rsid w:val="00A12E63"/>
    <w:rsid w:val="00A22D91"/>
    <w:rsid w:val="00A25989"/>
    <w:rsid w:val="00A314EB"/>
    <w:rsid w:val="00A35728"/>
    <w:rsid w:val="00A37609"/>
    <w:rsid w:val="00A419E0"/>
    <w:rsid w:val="00A41DD4"/>
    <w:rsid w:val="00A43420"/>
    <w:rsid w:val="00A43FF8"/>
    <w:rsid w:val="00A44F89"/>
    <w:rsid w:val="00A4559B"/>
    <w:rsid w:val="00A46AAB"/>
    <w:rsid w:val="00A50859"/>
    <w:rsid w:val="00A54F27"/>
    <w:rsid w:val="00A54F52"/>
    <w:rsid w:val="00A635DB"/>
    <w:rsid w:val="00A66162"/>
    <w:rsid w:val="00A67644"/>
    <w:rsid w:val="00A72399"/>
    <w:rsid w:val="00A726B4"/>
    <w:rsid w:val="00A74E69"/>
    <w:rsid w:val="00A755EC"/>
    <w:rsid w:val="00A76BCA"/>
    <w:rsid w:val="00A77CCC"/>
    <w:rsid w:val="00A80734"/>
    <w:rsid w:val="00A83910"/>
    <w:rsid w:val="00A84698"/>
    <w:rsid w:val="00A84751"/>
    <w:rsid w:val="00A849A0"/>
    <w:rsid w:val="00A91435"/>
    <w:rsid w:val="00A93774"/>
    <w:rsid w:val="00A938A6"/>
    <w:rsid w:val="00A93A91"/>
    <w:rsid w:val="00A946B8"/>
    <w:rsid w:val="00A966B3"/>
    <w:rsid w:val="00AA0308"/>
    <w:rsid w:val="00AA289C"/>
    <w:rsid w:val="00AB0144"/>
    <w:rsid w:val="00AB04F9"/>
    <w:rsid w:val="00AB44FC"/>
    <w:rsid w:val="00AB5861"/>
    <w:rsid w:val="00AC1D41"/>
    <w:rsid w:val="00AC3487"/>
    <w:rsid w:val="00AD2EF1"/>
    <w:rsid w:val="00AD4259"/>
    <w:rsid w:val="00AD5A85"/>
    <w:rsid w:val="00AD6E44"/>
    <w:rsid w:val="00AE0604"/>
    <w:rsid w:val="00AE0EB1"/>
    <w:rsid w:val="00AE20C4"/>
    <w:rsid w:val="00AF40FD"/>
    <w:rsid w:val="00AF5616"/>
    <w:rsid w:val="00AF7E45"/>
    <w:rsid w:val="00B01051"/>
    <w:rsid w:val="00B015F6"/>
    <w:rsid w:val="00B02489"/>
    <w:rsid w:val="00B029AD"/>
    <w:rsid w:val="00B02CA2"/>
    <w:rsid w:val="00B04F29"/>
    <w:rsid w:val="00B06254"/>
    <w:rsid w:val="00B0689D"/>
    <w:rsid w:val="00B126B6"/>
    <w:rsid w:val="00B1370D"/>
    <w:rsid w:val="00B16879"/>
    <w:rsid w:val="00B21D2D"/>
    <w:rsid w:val="00B24CBE"/>
    <w:rsid w:val="00B315EC"/>
    <w:rsid w:val="00B41F60"/>
    <w:rsid w:val="00B42492"/>
    <w:rsid w:val="00B42788"/>
    <w:rsid w:val="00B43380"/>
    <w:rsid w:val="00B50AD0"/>
    <w:rsid w:val="00B56EBD"/>
    <w:rsid w:val="00B5790A"/>
    <w:rsid w:val="00B60AD9"/>
    <w:rsid w:val="00B6143C"/>
    <w:rsid w:val="00B617F3"/>
    <w:rsid w:val="00B70D37"/>
    <w:rsid w:val="00B711B0"/>
    <w:rsid w:val="00B722F8"/>
    <w:rsid w:val="00B735D0"/>
    <w:rsid w:val="00B7594A"/>
    <w:rsid w:val="00B76388"/>
    <w:rsid w:val="00B83477"/>
    <w:rsid w:val="00B83B18"/>
    <w:rsid w:val="00B849AB"/>
    <w:rsid w:val="00B85D2C"/>
    <w:rsid w:val="00B86278"/>
    <w:rsid w:val="00B873C1"/>
    <w:rsid w:val="00B90C93"/>
    <w:rsid w:val="00B91235"/>
    <w:rsid w:val="00B945E6"/>
    <w:rsid w:val="00B94A94"/>
    <w:rsid w:val="00BA73E2"/>
    <w:rsid w:val="00BA7FDF"/>
    <w:rsid w:val="00BB09F9"/>
    <w:rsid w:val="00BB189A"/>
    <w:rsid w:val="00BB45D0"/>
    <w:rsid w:val="00BC2AD5"/>
    <w:rsid w:val="00BC2FE2"/>
    <w:rsid w:val="00BC3386"/>
    <w:rsid w:val="00BC4EE9"/>
    <w:rsid w:val="00BC58F9"/>
    <w:rsid w:val="00BC63F4"/>
    <w:rsid w:val="00BD2457"/>
    <w:rsid w:val="00BD4D69"/>
    <w:rsid w:val="00BD7F04"/>
    <w:rsid w:val="00BE0160"/>
    <w:rsid w:val="00BE2FAE"/>
    <w:rsid w:val="00BE39E1"/>
    <w:rsid w:val="00BE4F1E"/>
    <w:rsid w:val="00BE5DA8"/>
    <w:rsid w:val="00BE7491"/>
    <w:rsid w:val="00BF2F4B"/>
    <w:rsid w:val="00BF6889"/>
    <w:rsid w:val="00BF6C75"/>
    <w:rsid w:val="00C01995"/>
    <w:rsid w:val="00C02692"/>
    <w:rsid w:val="00C05D52"/>
    <w:rsid w:val="00C074C0"/>
    <w:rsid w:val="00C1001E"/>
    <w:rsid w:val="00C11509"/>
    <w:rsid w:val="00C15021"/>
    <w:rsid w:val="00C1522E"/>
    <w:rsid w:val="00C208DF"/>
    <w:rsid w:val="00C26D3B"/>
    <w:rsid w:val="00C30DEF"/>
    <w:rsid w:val="00C32A83"/>
    <w:rsid w:val="00C32B4D"/>
    <w:rsid w:val="00C3342D"/>
    <w:rsid w:val="00C40D2B"/>
    <w:rsid w:val="00C41731"/>
    <w:rsid w:val="00C42DBD"/>
    <w:rsid w:val="00C435CF"/>
    <w:rsid w:val="00C43F0C"/>
    <w:rsid w:val="00C44904"/>
    <w:rsid w:val="00C45F8B"/>
    <w:rsid w:val="00C50B2C"/>
    <w:rsid w:val="00C50F28"/>
    <w:rsid w:val="00C53F62"/>
    <w:rsid w:val="00C540E3"/>
    <w:rsid w:val="00C56B42"/>
    <w:rsid w:val="00C56D01"/>
    <w:rsid w:val="00C62912"/>
    <w:rsid w:val="00C63196"/>
    <w:rsid w:val="00C632EA"/>
    <w:rsid w:val="00C664DD"/>
    <w:rsid w:val="00C67792"/>
    <w:rsid w:val="00C7238B"/>
    <w:rsid w:val="00C73B43"/>
    <w:rsid w:val="00C74B7C"/>
    <w:rsid w:val="00C7605D"/>
    <w:rsid w:val="00C822FF"/>
    <w:rsid w:val="00C839D1"/>
    <w:rsid w:val="00C85196"/>
    <w:rsid w:val="00C8601E"/>
    <w:rsid w:val="00C905BC"/>
    <w:rsid w:val="00C931FE"/>
    <w:rsid w:val="00C95FC7"/>
    <w:rsid w:val="00CA084F"/>
    <w:rsid w:val="00CA0B05"/>
    <w:rsid w:val="00CA0CC3"/>
    <w:rsid w:val="00CB6FB0"/>
    <w:rsid w:val="00CB7992"/>
    <w:rsid w:val="00CC055C"/>
    <w:rsid w:val="00CC059B"/>
    <w:rsid w:val="00CC0EF6"/>
    <w:rsid w:val="00CC358E"/>
    <w:rsid w:val="00CC74AD"/>
    <w:rsid w:val="00CD307D"/>
    <w:rsid w:val="00CD7A0B"/>
    <w:rsid w:val="00CD7F50"/>
    <w:rsid w:val="00CE48FE"/>
    <w:rsid w:val="00CE67A4"/>
    <w:rsid w:val="00CF02A3"/>
    <w:rsid w:val="00CF2D13"/>
    <w:rsid w:val="00CF31C8"/>
    <w:rsid w:val="00CF4404"/>
    <w:rsid w:val="00CF7BD0"/>
    <w:rsid w:val="00D01B6E"/>
    <w:rsid w:val="00D044EE"/>
    <w:rsid w:val="00D046B8"/>
    <w:rsid w:val="00D05C8C"/>
    <w:rsid w:val="00D0624F"/>
    <w:rsid w:val="00D1141F"/>
    <w:rsid w:val="00D119EA"/>
    <w:rsid w:val="00D20B20"/>
    <w:rsid w:val="00D21F89"/>
    <w:rsid w:val="00D273D3"/>
    <w:rsid w:val="00D33C85"/>
    <w:rsid w:val="00D34B9A"/>
    <w:rsid w:val="00D34BC9"/>
    <w:rsid w:val="00D35460"/>
    <w:rsid w:val="00D4100D"/>
    <w:rsid w:val="00D50C20"/>
    <w:rsid w:val="00D5147C"/>
    <w:rsid w:val="00D515D6"/>
    <w:rsid w:val="00D532AE"/>
    <w:rsid w:val="00D56CEB"/>
    <w:rsid w:val="00D60E16"/>
    <w:rsid w:val="00D64310"/>
    <w:rsid w:val="00D65B0F"/>
    <w:rsid w:val="00D67368"/>
    <w:rsid w:val="00D6765A"/>
    <w:rsid w:val="00D677BF"/>
    <w:rsid w:val="00D67B8B"/>
    <w:rsid w:val="00D71FB2"/>
    <w:rsid w:val="00D74528"/>
    <w:rsid w:val="00D82177"/>
    <w:rsid w:val="00D83475"/>
    <w:rsid w:val="00D9029D"/>
    <w:rsid w:val="00D937F1"/>
    <w:rsid w:val="00D94A01"/>
    <w:rsid w:val="00DA38B7"/>
    <w:rsid w:val="00DA63E2"/>
    <w:rsid w:val="00DB4335"/>
    <w:rsid w:val="00DB4A3D"/>
    <w:rsid w:val="00DC6476"/>
    <w:rsid w:val="00DC650D"/>
    <w:rsid w:val="00DC677B"/>
    <w:rsid w:val="00DC729C"/>
    <w:rsid w:val="00DC7BD5"/>
    <w:rsid w:val="00DD086C"/>
    <w:rsid w:val="00DD0E40"/>
    <w:rsid w:val="00DD2728"/>
    <w:rsid w:val="00DD7433"/>
    <w:rsid w:val="00DD7B77"/>
    <w:rsid w:val="00DE0293"/>
    <w:rsid w:val="00DE0E1D"/>
    <w:rsid w:val="00DE551A"/>
    <w:rsid w:val="00DE68BA"/>
    <w:rsid w:val="00DF1ADA"/>
    <w:rsid w:val="00DF3476"/>
    <w:rsid w:val="00DF7B5C"/>
    <w:rsid w:val="00DF7B86"/>
    <w:rsid w:val="00E02EA3"/>
    <w:rsid w:val="00E12D91"/>
    <w:rsid w:val="00E12DF6"/>
    <w:rsid w:val="00E1342F"/>
    <w:rsid w:val="00E13B21"/>
    <w:rsid w:val="00E14D13"/>
    <w:rsid w:val="00E206A7"/>
    <w:rsid w:val="00E223EF"/>
    <w:rsid w:val="00E23B17"/>
    <w:rsid w:val="00E27312"/>
    <w:rsid w:val="00E30411"/>
    <w:rsid w:val="00E31CE2"/>
    <w:rsid w:val="00E31D01"/>
    <w:rsid w:val="00E339CC"/>
    <w:rsid w:val="00E33FFB"/>
    <w:rsid w:val="00E342DC"/>
    <w:rsid w:val="00E42B1F"/>
    <w:rsid w:val="00E435F5"/>
    <w:rsid w:val="00E54922"/>
    <w:rsid w:val="00E55C1E"/>
    <w:rsid w:val="00E57660"/>
    <w:rsid w:val="00E60DAE"/>
    <w:rsid w:val="00E6653E"/>
    <w:rsid w:val="00E67204"/>
    <w:rsid w:val="00E67CAA"/>
    <w:rsid w:val="00E70781"/>
    <w:rsid w:val="00E749D4"/>
    <w:rsid w:val="00E7647C"/>
    <w:rsid w:val="00E7729D"/>
    <w:rsid w:val="00E811E8"/>
    <w:rsid w:val="00E85CFB"/>
    <w:rsid w:val="00E87E7A"/>
    <w:rsid w:val="00E9132D"/>
    <w:rsid w:val="00E913F5"/>
    <w:rsid w:val="00E933DA"/>
    <w:rsid w:val="00E97224"/>
    <w:rsid w:val="00EA29BD"/>
    <w:rsid w:val="00EA29DD"/>
    <w:rsid w:val="00EA5048"/>
    <w:rsid w:val="00EA760A"/>
    <w:rsid w:val="00EB1A88"/>
    <w:rsid w:val="00EB2785"/>
    <w:rsid w:val="00EB4EB9"/>
    <w:rsid w:val="00EB5A58"/>
    <w:rsid w:val="00EB5C9B"/>
    <w:rsid w:val="00EC3E97"/>
    <w:rsid w:val="00ED1E4B"/>
    <w:rsid w:val="00ED2A5B"/>
    <w:rsid w:val="00ED37E9"/>
    <w:rsid w:val="00ED72A3"/>
    <w:rsid w:val="00ED734C"/>
    <w:rsid w:val="00ED75BA"/>
    <w:rsid w:val="00EE1D5F"/>
    <w:rsid w:val="00EE3046"/>
    <w:rsid w:val="00EF61A1"/>
    <w:rsid w:val="00F02BB8"/>
    <w:rsid w:val="00F03593"/>
    <w:rsid w:val="00F03C74"/>
    <w:rsid w:val="00F048A1"/>
    <w:rsid w:val="00F0703B"/>
    <w:rsid w:val="00F07431"/>
    <w:rsid w:val="00F12B4C"/>
    <w:rsid w:val="00F12C66"/>
    <w:rsid w:val="00F132C1"/>
    <w:rsid w:val="00F17D19"/>
    <w:rsid w:val="00F205DC"/>
    <w:rsid w:val="00F2326B"/>
    <w:rsid w:val="00F25421"/>
    <w:rsid w:val="00F30C3B"/>
    <w:rsid w:val="00F310AC"/>
    <w:rsid w:val="00F33C65"/>
    <w:rsid w:val="00F35A1A"/>
    <w:rsid w:val="00F35A7B"/>
    <w:rsid w:val="00F379DD"/>
    <w:rsid w:val="00F40709"/>
    <w:rsid w:val="00F41367"/>
    <w:rsid w:val="00F4175F"/>
    <w:rsid w:val="00F43142"/>
    <w:rsid w:val="00F44235"/>
    <w:rsid w:val="00F45124"/>
    <w:rsid w:val="00F47C0A"/>
    <w:rsid w:val="00F55E48"/>
    <w:rsid w:val="00F578E6"/>
    <w:rsid w:val="00F605C7"/>
    <w:rsid w:val="00F647EB"/>
    <w:rsid w:val="00F653C1"/>
    <w:rsid w:val="00F76EE4"/>
    <w:rsid w:val="00F80098"/>
    <w:rsid w:val="00F871A6"/>
    <w:rsid w:val="00F90445"/>
    <w:rsid w:val="00F93D9A"/>
    <w:rsid w:val="00F94147"/>
    <w:rsid w:val="00F96174"/>
    <w:rsid w:val="00FA3FC4"/>
    <w:rsid w:val="00FA4682"/>
    <w:rsid w:val="00FA4B4B"/>
    <w:rsid w:val="00FA57F4"/>
    <w:rsid w:val="00FA611D"/>
    <w:rsid w:val="00FA65F0"/>
    <w:rsid w:val="00FA6EE4"/>
    <w:rsid w:val="00FB10F7"/>
    <w:rsid w:val="00FB1662"/>
    <w:rsid w:val="00FB2B30"/>
    <w:rsid w:val="00FC24F0"/>
    <w:rsid w:val="00FC3442"/>
    <w:rsid w:val="00FC41F1"/>
    <w:rsid w:val="00FC5B93"/>
    <w:rsid w:val="00FC6007"/>
    <w:rsid w:val="00FD41DE"/>
    <w:rsid w:val="00FD48A9"/>
    <w:rsid w:val="00FD7356"/>
    <w:rsid w:val="00FE213F"/>
    <w:rsid w:val="00FE2A70"/>
    <w:rsid w:val="00FF0741"/>
    <w:rsid w:val="00FF251F"/>
    <w:rsid w:val="00FF66E1"/>
    <w:rsid w:val="00FF72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3455337C-0FE9-4468-9680-1FCE40C3F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iPriority="1" w:qFormat="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lsdException w:name="Body Text First Indent 2" w:semiHidden="1" w:unhideWhenUsed="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qFormat="1"/>
    <w:lsdException w:name="Document Map" w:semiHidden="1" w:unhideWhenUsed="1"/>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213F"/>
    <w:pPr>
      <w:widowControl w:val="0"/>
      <w:autoSpaceDE w:val="0"/>
      <w:autoSpaceDN w:val="0"/>
      <w:adjustRightInd w:val="0"/>
      <w:spacing w:after="200" w:line="276" w:lineRule="auto"/>
    </w:pPr>
    <w:rPr>
      <w:rFonts w:ascii="Calibri" w:hAnsi="Calibri" w:cs="Calibri"/>
    </w:rPr>
  </w:style>
  <w:style w:type="paragraph" w:styleId="Ttulo1">
    <w:name w:val="heading 1"/>
    <w:aliases w:val="Nível 1"/>
    <w:basedOn w:val="Normal"/>
    <w:next w:val="Normal"/>
    <w:link w:val="Ttulo1Char"/>
    <w:uiPriority w:val="99"/>
    <w:qFormat/>
    <w:pPr>
      <w:spacing w:after="0" w:line="240" w:lineRule="auto"/>
      <w:jc w:val="center"/>
      <w:outlineLvl w:val="0"/>
    </w:pPr>
    <w:rPr>
      <w:rFonts w:ascii="Arial" w:hAnsi="Arial" w:cs="Arial"/>
      <w:b/>
      <w:bCs/>
    </w:rPr>
  </w:style>
  <w:style w:type="paragraph" w:styleId="Ttulo2">
    <w:name w:val="heading 2"/>
    <w:basedOn w:val="Normal"/>
    <w:next w:val="Normal"/>
    <w:link w:val="Ttulo2Char"/>
    <w:uiPriority w:val="99"/>
    <w:qFormat/>
    <w:pPr>
      <w:spacing w:after="0" w:line="240" w:lineRule="auto"/>
      <w:jc w:val="center"/>
      <w:outlineLvl w:val="1"/>
    </w:pPr>
    <w:rPr>
      <w:rFonts w:ascii="Arial" w:hAnsi="Arial" w:cs="Arial"/>
      <w:b/>
      <w:bCs/>
      <w:sz w:val="36"/>
      <w:szCs w:val="36"/>
    </w:rPr>
  </w:style>
  <w:style w:type="paragraph" w:styleId="Ttulo3">
    <w:name w:val="heading 3"/>
    <w:basedOn w:val="Normal"/>
    <w:next w:val="Normal"/>
    <w:link w:val="Ttulo3Char"/>
    <w:uiPriority w:val="99"/>
    <w:qFormat/>
    <w:pPr>
      <w:spacing w:before="200" w:after="0" w:line="240" w:lineRule="auto"/>
      <w:outlineLvl w:val="2"/>
    </w:pPr>
    <w:rPr>
      <w:rFonts w:ascii="Times New Roman" w:hAnsi="Times New Roman" w:cs="Times New Roman"/>
      <w:b/>
      <w:bCs/>
      <w:color w:val="4F81BD"/>
      <w:sz w:val="24"/>
      <w:szCs w:val="24"/>
    </w:rPr>
  </w:style>
  <w:style w:type="paragraph" w:styleId="Ttulo4">
    <w:name w:val="heading 4"/>
    <w:basedOn w:val="Normal"/>
    <w:next w:val="Normal"/>
    <w:link w:val="Ttulo4Char"/>
    <w:uiPriority w:val="99"/>
    <w:qFormat/>
    <w:pPr>
      <w:spacing w:after="0" w:line="240" w:lineRule="auto"/>
      <w:ind w:left="57" w:right="57" w:hanging="57"/>
      <w:jc w:val="center"/>
      <w:outlineLvl w:val="3"/>
    </w:pPr>
    <w:rPr>
      <w:rFonts w:ascii="Arial" w:hAnsi="Arial" w:cs="Arial"/>
      <w:b/>
      <w:bCs/>
    </w:rPr>
  </w:style>
  <w:style w:type="paragraph" w:styleId="Ttulo5">
    <w:name w:val="heading 5"/>
    <w:basedOn w:val="Normal"/>
    <w:next w:val="Normal"/>
    <w:link w:val="Ttulo5Char"/>
    <w:uiPriority w:val="99"/>
    <w:qFormat/>
    <w:pPr>
      <w:spacing w:after="0" w:line="240" w:lineRule="auto"/>
      <w:jc w:val="center"/>
      <w:outlineLvl w:val="4"/>
    </w:pPr>
    <w:rPr>
      <w:rFonts w:ascii="Courier New" w:hAnsi="Courier New" w:cs="Courier New"/>
      <w:b/>
      <w:bCs/>
      <w:sz w:val="26"/>
      <w:szCs w:val="26"/>
      <w:u w:val="single"/>
    </w:rPr>
  </w:style>
  <w:style w:type="paragraph" w:styleId="Ttulo6">
    <w:name w:val="heading 6"/>
    <w:basedOn w:val="Normal"/>
    <w:next w:val="Normal"/>
    <w:link w:val="Ttulo6Char"/>
    <w:uiPriority w:val="99"/>
    <w:qFormat/>
    <w:pPr>
      <w:spacing w:before="240" w:after="60" w:line="240" w:lineRule="auto"/>
      <w:jc w:val="both"/>
      <w:outlineLvl w:val="5"/>
    </w:pPr>
    <w:rPr>
      <w:rFonts w:ascii="Times New Roman" w:hAnsi="Times New Roman" w:cs="Times New Roman"/>
      <w:b/>
      <w:bCs/>
    </w:rPr>
  </w:style>
  <w:style w:type="paragraph" w:styleId="Ttulo7">
    <w:name w:val="heading 7"/>
    <w:basedOn w:val="Normal"/>
    <w:next w:val="Normal"/>
    <w:link w:val="Ttulo7Char"/>
    <w:uiPriority w:val="99"/>
    <w:qFormat/>
    <w:pPr>
      <w:spacing w:after="0" w:line="280" w:lineRule="exact"/>
      <w:ind w:left="57" w:right="57" w:hanging="57"/>
      <w:jc w:val="center"/>
      <w:outlineLvl w:val="6"/>
    </w:pPr>
    <w:rPr>
      <w:rFonts w:ascii="Times New Roman" w:hAnsi="Times New Roman" w:cs="Times New Roman"/>
      <w:b/>
      <w:bCs/>
      <w:sz w:val="24"/>
      <w:szCs w:val="24"/>
    </w:rPr>
  </w:style>
  <w:style w:type="paragraph" w:styleId="Ttulo8">
    <w:name w:val="heading 8"/>
    <w:basedOn w:val="Normal"/>
    <w:next w:val="Normal"/>
    <w:link w:val="Ttulo8Char"/>
    <w:uiPriority w:val="99"/>
    <w:qFormat/>
    <w:pPr>
      <w:spacing w:before="240" w:after="60" w:line="240" w:lineRule="auto"/>
      <w:outlineLvl w:val="7"/>
    </w:pPr>
    <w:rPr>
      <w:i/>
      <w:iCs/>
      <w:sz w:val="24"/>
      <w:szCs w:val="24"/>
    </w:rPr>
  </w:style>
  <w:style w:type="paragraph" w:styleId="Ttulo9">
    <w:name w:val="heading 9"/>
    <w:basedOn w:val="Normal"/>
    <w:next w:val="Normal"/>
    <w:link w:val="Ttulo9Char"/>
    <w:uiPriority w:val="99"/>
    <w:qFormat/>
    <w:pPr>
      <w:spacing w:before="240" w:after="60" w:line="240" w:lineRule="auto"/>
      <w:outlineLvl w:val="8"/>
    </w:pPr>
    <w:rPr>
      <w:rFonts w:ascii="Arial" w:hAnsi="Arial" w:cs="Ari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Nível 1 Char"/>
    <w:basedOn w:val="Fontepargpadro"/>
    <w:link w:val="Ttulo1"/>
    <w:uiPriority w:val="99"/>
    <w:locked/>
    <w:rPr>
      <w:rFonts w:cs="Times New Roman"/>
      <w:b/>
      <w:bCs/>
      <w:sz w:val="32"/>
      <w:szCs w:val="32"/>
    </w:rPr>
  </w:style>
  <w:style w:type="character" w:customStyle="1" w:styleId="Ttulo2Char">
    <w:name w:val="Título 2 Char"/>
    <w:basedOn w:val="Fontepargpadro"/>
    <w:link w:val="Ttulo2"/>
    <w:uiPriority w:val="99"/>
    <w:locked/>
    <w:rPr>
      <w:rFonts w:asciiTheme="majorHAnsi" w:eastAsiaTheme="majorEastAsia" w:hAnsiTheme="majorHAnsi" w:cs="Times New Roman"/>
      <w:b/>
      <w:bCs/>
      <w:i/>
      <w:iCs/>
      <w:sz w:val="28"/>
      <w:szCs w:val="28"/>
    </w:rPr>
  </w:style>
  <w:style w:type="character" w:customStyle="1" w:styleId="Ttulo3Char">
    <w:name w:val="Título 3 Char"/>
    <w:basedOn w:val="Fontepargpadro"/>
    <w:link w:val="Ttulo3"/>
    <w:uiPriority w:val="99"/>
    <w:locked/>
    <w:rPr>
      <w:rFonts w:asciiTheme="majorHAnsi" w:eastAsiaTheme="majorEastAsia" w:hAnsiTheme="majorHAnsi" w:cs="Times New Roman"/>
      <w:b/>
      <w:bCs/>
      <w:sz w:val="26"/>
      <w:szCs w:val="26"/>
    </w:rPr>
  </w:style>
  <w:style w:type="character" w:customStyle="1" w:styleId="Ttulo4Char">
    <w:name w:val="Título 4 Char"/>
    <w:basedOn w:val="Fontepargpadro"/>
    <w:link w:val="Ttulo4"/>
    <w:uiPriority w:val="99"/>
    <w:locked/>
    <w:rPr>
      <w:rFonts w:cs="Times New Roman"/>
      <w:b/>
      <w:bCs/>
      <w:sz w:val="28"/>
      <w:szCs w:val="28"/>
    </w:rPr>
  </w:style>
  <w:style w:type="character" w:customStyle="1" w:styleId="Ttulo5Char">
    <w:name w:val="Título 5 Char"/>
    <w:basedOn w:val="Fontepargpadro"/>
    <w:link w:val="Ttulo5"/>
    <w:uiPriority w:val="99"/>
    <w:locked/>
    <w:rPr>
      <w:rFonts w:cs="Times New Roman"/>
      <w:b/>
      <w:bCs/>
      <w:i/>
      <w:iCs/>
      <w:sz w:val="26"/>
      <w:szCs w:val="26"/>
    </w:rPr>
  </w:style>
  <w:style w:type="character" w:customStyle="1" w:styleId="Ttulo6Char">
    <w:name w:val="Título 6 Char"/>
    <w:basedOn w:val="Fontepargpadro"/>
    <w:link w:val="Ttulo6"/>
    <w:uiPriority w:val="99"/>
    <w:locked/>
    <w:rPr>
      <w:rFonts w:cs="Times New Roman"/>
      <w:b/>
      <w:bCs/>
    </w:rPr>
  </w:style>
  <w:style w:type="character" w:customStyle="1" w:styleId="Ttulo7Char">
    <w:name w:val="Título 7 Char"/>
    <w:basedOn w:val="Fontepargpadro"/>
    <w:link w:val="Ttulo7"/>
    <w:uiPriority w:val="99"/>
    <w:locked/>
    <w:rPr>
      <w:rFonts w:cs="Times New Roman"/>
      <w:sz w:val="24"/>
      <w:szCs w:val="24"/>
    </w:rPr>
  </w:style>
  <w:style w:type="character" w:customStyle="1" w:styleId="Ttulo8Char">
    <w:name w:val="Título 8 Char"/>
    <w:basedOn w:val="Fontepargpadro"/>
    <w:link w:val="Ttulo8"/>
    <w:uiPriority w:val="99"/>
    <w:locked/>
    <w:rPr>
      <w:rFonts w:cs="Times New Roman"/>
      <w:i/>
      <w:iCs/>
      <w:sz w:val="24"/>
      <w:szCs w:val="24"/>
    </w:rPr>
  </w:style>
  <w:style w:type="character" w:customStyle="1" w:styleId="Ttulo9Char">
    <w:name w:val="Título 9 Char"/>
    <w:basedOn w:val="Fontepargpadro"/>
    <w:link w:val="Ttulo9"/>
    <w:uiPriority w:val="99"/>
    <w:locked/>
    <w:rPr>
      <w:rFonts w:asciiTheme="majorHAnsi" w:eastAsiaTheme="majorEastAsia" w:hAnsiTheme="majorHAnsi" w:cs="Times New Roman"/>
    </w:rPr>
  </w:style>
  <w:style w:type="character" w:styleId="Hyperlink">
    <w:name w:val="Hyperlink"/>
    <w:basedOn w:val="Fontepargpadro"/>
    <w:uiPriority w:val="99"/>
    <w:rPr>
      <w:rFonts w:cs="Times New Roman"/>
      <w:color w:val="0000FF"/>
      <w:sz w:val="22"/>
      <w:szCs w:val="22"/>
      <w:u w:val="single"/>
    </w:rPr>
  </w:style>
  <w:style w:type="paragraph" w:styleId="Corpodetexto">
    <w:name w:val="Body Text"/>
    <w:aliases w:val="Citação1,Citação11"/>
    <w:basedOn w:val="Normal"/>
    <w:link w:val="CorpodetextoChar1"/>
    <w:uiPriority w:val="1"/>
    <w:qFormat/>
    <w:pPr>
      <w:spacing w:after="0" w:line="240" w:lineRule="auto"/>
      <w:jc w:val="both"/>
    </w:pPr>
    <w:rPr>
      <w:rFonts w:ascii="Times New Roman" w:hAnsi="Times New Roman" w:cs="Times New Roman"/>
      <w:sz w:val="24"/>
      <w:szCs w:val="24"/>
    </w:rPr>
  </w:style>
  <w:style w:type="paragraph" w:customStyle="1" w:styleId="xl24">
    <w:name w:val="xl24"/>
    <w:uiPriority w:val="99"/>
    <w:pPr>
      <w:widowControl w:val="0"/>
      <w:autoSpaceDE w:val="0"/>
      <w:autoSpaceDN w:val="0"/>
      <w:adjustRightInd w:val="0"/>
      <w:spacing w:before="100" w:after="100" w:line="240" w:lineRule="auto"/>
      <w:jc w:val="center"/>
    </w:pPr>
    <w:rPr>
      <w:rFonts w:ascii="Arial Unicode MS" w:hAnsi="Arial Unicode MS" w:cs="Arial Unicode MS"/>
      <w:sz w:val="24"/>
      <w:szCs w:val="24"/>
    </w:rPr>
  </w:style>
  <w:style w:type="paragraph" w:customStyle="1" w:styleId="A101675">
    <w:name w:val="_A101675"/>
    <w:uiPriority w:val="99"/>
    <w:pPr>
      <w:widowControl w:val="0"/>
      <w:autoSpaceDE w:val="0"/>
      <w:autoSpaceDN w:val="0"/>
      <w:adjustRightInd w:val="0"/>
      <w:spacing w:after="0" w:line="240" w:lineRule="auto"/>
      <w:ind w:left="2160" w:firstLine="1296"/>
      <w:jc w:val="both"/>
    </w:pPr>
    <w:rPr>
      <w:rFonts w:ascii="Tms Rmn" w:hAnsi="Tms Rmn" w:cs="Tms Rmn"/>
      <w:sz w:val="24"/>
      <w:szCs w:val="24"/>
    </w:rPr>
  </w:style>
  <w:style w:type="paragraph" w:customStyle="1" w:styleId="A060165">
    <w:name w:val="_A060165"/>
    <w:uiPriority w:val="99"/>
    <w:pPr>
      <w:widowControl w:val="0"/>
      <w:autoSpaceDE w:val="0"/>
      <w:autoSpaceDN w:val="0"/>
      <w:adjustRightInd w:val="0"/>
      <w:spacing w:after="0" w:line="240" w:lineRule="auto"/>
      <w:ind w:firstLine="2"/>
      <w:jc w:val="both"/>
    </w:pPr>
    <w:rPr>
      <w:rFonts w:ascii="Times New Roman" w:hAnsi="Times New Roman"/>
      <w:color w:val="000000"/>
      <w:sz w:val="24"/>
      <w:szCs w:val="24"/>
    </w:rPr>
  </w:style>
  <w:style w:type="paragraph" w:customStyle="1" w:styleId="p4">
    <w:name w:val="p4"/>
    <w:uiPriority w:val="99"/>
    <w:pPr>
      <w:widowControl w:val="0"/>
      <w:autoSpaceDE w:val="0"/>
      <w:autoSpaceDN w:val="0"/>
      <w:adjustRightInd w:val="0"/>
      <w:spacing w:after="0" w:line="240" w:lineRule="atLeast"/>
      <w:jc w:val="both"/>
    </w:pPr>
    <w:rPr>
      <w:rFonts w:ascii="Verdana" w:hAnsi="Verdana" w:cs="Verdana"/>
      <w:sz w:val="24"/>
      <w:szCs w:val="24"/>
    </w:rPr>
  </w:style>
  <w:style w:type="paragraph" w:customStyle="1" w:styleId="p2">
    <w:name w:val="p2"/>
    <w:uiPriority w:val="99"/>
    <w:pPr>
      <w:widowControl w:val="0"/>
      <w:autoSpaceDE w:val="0"/>
      <w:autoSpaceDN w:val="0"/>
      <w:adjustRightInd w:val="0"/>
      <w:spacing w:after="0" w:line="280" w:lineRule="atLeast"/>
      <w:ind w:left="3120"/>
      <w:jc w:val="both"/>
    </w:pPr>
    <w:rPr>
      <w:rFonts w:ascii="Verdana" w:hAnsi="Verdana" w:cs="Verdana"/>
      <w:sz w:val="24"/>
      <w:szCs w:val="24"/>
    </w:rPr>
  </w:style>
  <w:style w:type="paragraph" w:customStyle="1" w:styleId="t5">
    <w:name w:val="t5"/>
    <w:uiPriority w:val="99"/>
    <w:pPr>
      <w:widowControl w:val="0"/>
      <w:autoSpaceDE w:val="0"/>
      <w:autoSpaceDN w:val="0"/>
      <w:adjustRightInd w:val="0"/>
      <w:spacing w:after="0" w:line="240" w:lineRule="atLeast"/>
    </w:pPr>
    <w:rPr>
      <w:rFonts w:ascii="Verdana" w:hAnsi="Verdana" w:cs="Verdana"/>
      <w:sz w:val="24"/>
      <w:szCs w:val="24"/>
    </w:rPr>
  </w:style>
  <w:style w:type="paragraph" w:customStyle="1" w:styleId="c1">
    <w:name w:val="c1"/>
    <w:uiPriority w:val="99"/>
    <w:pPr>
      <w:widowControl w:val="0"/>
      <w:autoSpaceDE w:val="0"/>
      <w:autoSpaceDN w:val="0"/>
      <w:adjustRightInd w:val="0"/>
      <w:spacing w:after="0" w:line="240" w:lineRule="auto"/>
      <w:jc w:val="center"/>
    </w:pPr>
    <w:rPr>
      <w:rFonts w:ascii="Verdana" w:hAnsi="Verdana" w:cs="Verdana"/>
      <w:sz w:val="24"/>
      <w:szCs w:val="24"/>
    </w:rPr>
  </w:style>
  <w:style w:type="paragraph" w:styleId="Recuodecorpodetexto3">
    <w:name w:val="Body Text Indent 3"/>
    <w:basedOn w:val="Normal"/>
    <w:link w:val="Recuodecorpodetexto3Char"/>
    <w:uiPriority w:val="99"/>
    <w:pPr>
      <w:spacing w:after="0" w:line="360" w:lineRule="auto"/>
      <w:ind w:firstLine="1134"/>
      <w:jc w:val="both"/>
    </w:pPr>
    <w:rPr>
      <w:rFonts w:ascii="Arial" w:hAnsi="Arial" w:cs="Arial"/>
      <w:sz w:val="28"/>
      <w:szCs w:val="28"/>
    </w:rPr>
  </w:style>
  <w:style w:type="character" w:customStyle="1" w:styleId="Recuodecorpodetexto3Char">
    <w:name w:val="Recuo de corpo de texto 3 Char"/>
    <w:basedOn w:val="Fontepargpadro"/>
    <w:link w:val="Recuodecorpodetexto3"/>
    <w:uiPriority w:val="99"/>
    <w:locked/>
    <w:rPr>
      <w:rFonts w:ascii="Calibri" w:hAnsi="Calibri" w:cs="Calibri"/>
      <w:sz w:val="16"/>
      <w:szCs w:val="16"/>
    </w:rPr>
  </w:style>
  <w:style w:type="character" w:styleId="Refdenotaderodap">
    <w:name w:val="footnote reference"/>
    <w:basedOn w:val="Fontepargpadro"/>
    <w:uiPriority w:val="99"/>
    <w:rPr>
      <w:rFonts w:cs="Times New Roman"/>
      <w:sz w:val="22"/>
      <w:szCs w:val="22"/>
      <w:vertAlign w:val="superscript"/>
    </w:rPr>
  </w:style>
  <w:style w:type="character" w:styleId="Nmerodepgina">
    <w:name w:val="page number"/>
    <w:basedOn w:val="Fontepargpadro"/>
    <w:uiPriority w:val="99"/>
    <w:rPr>
      <w:rFonts w:cs="Times New Roman"/>
      <w:sz w:val="22"/>
      <w:szCs w:val="22"/>
    </w:rPr>
  </w:style>
  <w:style w:type="paragraph" w:customStyle="1" w:styleId="A161175">
    <w:name w:val="_A161175ÿ"/>
    <w:uiPriority w:val="99"/>
    <w:pPr>
      <w:widowControl w:val="0"/>
      <w:autoSpaceDE w:val="0"/>
      <w:autoSpaceDN w:val="0"/>
      <w:adjustRightInd w:val="0"/>
      <w:spacing w:after="0" w:line="240" w:lineRule="auto"/>
      <w:ind w:left="867" w:right="46" w:firstLine="698"/>
      <w:jc w:val="both"/>
    </w:pPr>
    <w:rPr>
      <w:rFonts w:ascii="Times New Roman" w:hAnsi="Times New Roman"/>
      <w:color w:val="000000"/>
      <w:sz w:val="24"/>
      <w:szCs w:val="24"/>
    </w:rPr>
  </w:style>
  <w:style w:type="paragraph" w:customStyle="1" w:styleId="Comment">
    <w:name w:val="Comment"/>
    <w:uiPriority w:val="99"/>
    <w:pPr>
      <w:widowControl w:val="0"/>
      <w:autoSpaceDE w:val="0"/>
      <w:autoSpaceDN w:val="0"/>
      <w:adjustRightInd w:val="0"/>
      <w:spacing w:after="0" w:line="240" w:lineRule="auto"/>
    </w:pPr>
    <w:rPr>
      <w:rFonts w:ascii="Arial" w:hAnsi="Arial" w:cs="Arial"/>
      <w:vanish/>
    </w:rPr>
  </w:style>
  <w:style w:type="paragraph" w:customStyle="1" w:styleId="HTMLMarkup">
    <w:name w:val="HTML Markup"/>
    <w:uiPriority w:val="99"/>
    <w:pPr>
      <w:widowControl w:val="0"/>
      <w:autoSpaceDE w:val="0"/>
      <w:autoSpaceDN w:val="0"/>
      <w:adjustRightInd w:val="0"/>
      <w:spacing w:after="0" w:line="240" w:lineRule="auto"/>
    </w:pPr>
    <w:rPr>
      <w:rFonts w:ascii="Arial" w:hAnsi="Arial" w:cs="Arial"/>
      <w:vanish/>
      <w:color w:val="FF0000"/>
    </w:rPr>
  </w:style>
  <w:style w:type="paragraph" w:customStyle="1" w:styleId="Variable">
    <w:name w:val="Variable"/>
    <w:uiPriority w:val="99"/>
    <w:pPr>
      <w:widowControl w:val="0"/>
      <w:autoSpaceDE w:val="0"/>
      <w:autoSpaceDN w:val="0"/>
      <w:adjustRightInd w:val="0"/>
      <w:spacing w:after="0" w:line="240" w:lineRule="auto"/>
    </w:pPr>
    <w:rPr>
      <w:rFonts w:ascii="Arial" w:hAnsi="Arial" w:cs="Arial"/>
      <w:i/>
      <w:iCs/>
    </w:rPr>
  </w:style>
  <w:style w:type="paragraph" w:customStyle="1" w:styleId="Typewriter">
    <w:name w:val="Typewriter"/>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Sample">
    <w:name w:val="Sample"/>
    <w:uiPriority w:val="99"/>
    <w:pPr>
      <w:widowControl w:val="0"/>
      <w:autoSpaceDE w:val="0"/>
      <w:autoSpaceDN w:val="0"/>
      <w:adjustRightInd w:val="0"/>
      <w:spacing w:after="0" w:line="240" w:lineRule="auto"/>
    </w:pPr>
    <w:rPr>
      <w:rFonts w:ascii="Courier New" w:hAnsi="Courier New" w:cs="Courier New"/>
    </w:rPr>
  </w:style>
  <w:style w:type="paragraph" w:customStyle="1" w:styleId="z-TopofForm">
    <w:name w:val="z-Top of Form"/>
    <w:next w:val="Normal"/>
    <w:uiPriority w:val="99"/>
    <w:pPr>
      <w:widowControl w:val="0"/>
      <w:autoSpaceDE w:val="0"/>
      <w:autoSpaceDN w:val="0"/>
      <w:adjustRightInd w:val="0"/>
      <w:spacing w:after="0" w:line="240" w:lineRule="auto"/>
      <w:jc w:val="center"/>
    </w:pPr>
    <w:rPr>
      <w:rFonts w:ascii="Arial" w:hAnsi="Arial" w:cs="Arial"/>
      <w:vanish/>
      <w:sz w:val="16"/>
      <w:szCs w:val="16"/>
    </w:rPr>
  </w:style>
  <w:style w:type="paragraph" w:customStyle="1" w:styleId="z-BottomofForm">
    <w:name w:val="z-Bottom of Form"/>
    <w:next w:val="Normal"/>
    <w:uiPriority w:val="99"/>
    <w:pPr>
      <w:widowControl w:val="0"/>
      <w:autoSpaceDE w:val="0"/>
      <w:autoSpaceDN w:val="0"/>
      <w:adjustRightInd w:val="0"/>
      <w:spacing w:after="0" w:line="240" w:lineRule="auto"/>
      <w:jc w:val="center"/>
    </w:pPr>
    <w:rPr>
      <w:rFonts w:ascii="Arial" w:hAnsi="Arial" w:cs="Arial"/>
      <w:vanish/>
      <w:sz w:val="16"/>
      <w:szCs w:val="16"/>
    </w:rPr>
  </w:style>
  <w:style w:type="paragraph" w:customStyle="1" w:styleId="Preformatted">
    <w:name w:val="Preformatted"/>
    <w:basedOn w:val="Normal"/>
    <w:uiPriority w:val="99"/>
    <w:pPr>
      <w:spacing w:after="0" w:line="240" w:lineRule="auto"/>
    </w:pPr>
    <w:rPr>
      <w:rFonts w:ascii="Courier New" w:hAnsi="Courier New" w:cs="Courier New"/>
      <w:sz w:val="20"/>
      <w:szCs w:val="20"/>
    </w:rPr>
  </w:style>
  <w:style w:type="paragraph" w:customStyle="1" w:styleId="Keyboard">
    <w:name w:val="Keyboard"/>
    <w:uiPriority w:val="99"/>
    <w:pPr>
      <w:widowControl w:val="0"/>
      <w:autoSpaceDE w:val="0"/>
      <w:autoSpaceDN w:val="0"/>
      <w:adjustRightInd w:val="0"/>
      <w:spacing w:after="0" w:line="240" w:lineRule="auto"/>
    </w:pPr>
    <w:rPr>
      <w:rFonts w:ascii="Courier New" w:hAnsi="Courier New" w:cs="Courier New"/>
      <w:b/>
      <w:bCs/>
      <w:sz w:val="20"/>
      <w:szCs w:val="20"/>
    </w:rPr>
  </w:style>
  <w:style w:type="character" w:styleId="HiperlinkVisitado">
    <w:name w:val="FollowedHyperlink"/>
    <w:basedOn w:val="Fontepargpadro"/>
    <w:uiPriority w:val="99"/>
    <w:rPr>
      <w:rFonts w:cs="Times New Roman"/>
      <w:color w:val="800080"/>
      <w:sz w:val="22"/>
      <w:szCs w:val="22"/>
      <w:u w:val="single"/>
    </w:rPr>
  </w:style>
  <w:style w:type="paragraph" w:customStyle="1" w:styleId="Hiperlink">
    <w:name w:val="Hiperlink"/>
    <w:uiPriority w:val="99"/>
    <w:pPr>
      <w:widowControl w:val="0"/>
      <w:autoSpaceDE w:val="0"/>
      <w:autoSpaceDN w:val="0"/>
      <w:adjustRightInd w:val="0"/>
      <w:spacing w:after="0" w:line="240" w:lineRule="auto"/>
    </w:pPr>
    <w:rPr>
      <w:rFonts w:ascii="Times New Roman" w:hAnsi="Times New Roman"/>
      <w:color w:val="0000FF"/>
      <w:u w:val="single"/>
    </w:rPr>
  </w:style>
  <w:style w:type="paragraph" w:customStyle="1" w:styleId="CODE">
    <w:name w:val="CODE"/>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ITE">
    <w:name w:val="CITE"/>
    <w:uiPriority w:val="99"/>
    <w:pPr>
      <w:widowControl w:val="0"/>
      <w:autoSpaceDE w:val="0"/>
      <w:autoSpaceDN w:val="0"/>
      <w:adjustRightInd w:val="0"/>
      <w:spacing w:after="0" w:line="240" w:lineRule="auto"/>
    </w:pPr>
    <w:rPr>
      <w:rFonts w:ascii="Arial" w:hAnsi="Arial" w:cs="Arial"/>
      <w:i/>
      <w:iCs/>
    </w:rPr>
  </w:style>
  <w:style w:type="paragraph" w:customStyle="1" w:styleId="Blockquote">
    <w:name w:val="Blockquote"/>
    <w:basedOn w:val="Normal"/>
    <w:uiPriority w:val="99"/>
    <w:pPr>
      <w:spacing w:before="100" w:after="100" w:line="240" w:lineRule="auto"/>
      <w:ind w:left="360" w:right="360"/>
    </w:pPr>
  </w:style>
  <w:style w:type="paragraph" w:customStyle="1" w:styleId="Address">
    <w:name w:val="Address"/>
    <w:basedOn w:val="Normal"/>
    <w:next w:val="Normal"/>
    <w:uiPriority w:val="99"/>
    <w:pPr>
      <w:spacing w:after="0" w:line="240" w:lineRule="auto"/>
    </w:pPr>
    <w:rPr>
      <w:i/>
      <w:iCs/>
    </w:rPr>
  </w:style>
  <w:style w:type="paragraph" w:customStyle="1" w:styleId="H6">
    <w:name w:val="H6"/>
    <w:basedOn w:val="Normal"/>
    <w:next w:val="Normal"/>
    <w:uiPriority w:val="99"/>
    <w:pPr>
      <w:spacing w:before="100" w:after="100" w:line="240" w:lineRule="auto"/>
    </w:pPr>
    <w:rPr>
      <w:b/>
      <w:bCs/>
      <w:sz w:val="16"/>
      <w:szCs w:val="16"/>
    </w:rPr>
  </w:style>
  <w:style w:type="paragraph" w:customStyle="1" w:styleId="H5">
    <w:name w:val="H5"/>
    <w:basedOn w:val="Normal"/>
    <w:next w:val="Normal"/>
    <w:uiPriority w:val="99"/>
    <w:pPr>
      <w:spacing w:before="100" w:after="100" w:line="240" w:lineRule="auto"/>
    </w:pPr>
    <w:rPr>
      <w:b/>
      <w:bCs/>
      <w:sz w:val="20"/>
      <w:szCs w:val="20"/>
    </w:rPr>
  </w:style>
  <w:style w:type="paragraph" w:customStyle="1" w:styleId="H4">
    <w:name w:val="H4"/>
    <w:basedOn w:val="Normal"/>
    <w:next w:val="Normal"/>
    <w:uiPriority w:val="99"/>
    <w:pPr>
      <w:spacing w:before="100" w:after="100" w:line="240" w:lineRule="auto"/>
    </w:pPr>
    <w:rPr>
      <w:b/>
      <w:bCs/>
      <w:sz w:val="24"/>
      <w:szCs w:val="24"/>
    </w:rPr>
  </w:style>
  <w:style w:type="paragraph" w:customStyle="1" w:styleId="H3">
    <w:name w:val="H3"/>
    <w:basedOn w:val="Normal"/>
    <w:next w:val="Normal"/>
    <w:uiPriority w:val="99"/>
    <w:pPr>
      <w:spacing w:before="100" w:after="100" w:line="240" w:lineRule="auto"/>
    </w:pPr>
    <w:rPr>
      <w:b/>
      <w:bCs/>
      <w:sz w:val="28"/>
      <w:szCs w:val="28"/>
    </w:rPr>
  </w:style>
  <w:style w:type="paragraph" w:customStyle="1" w:styleId="H2">
    <w:name w:val="H2"/>
    <w:basedOn w:val="Normal"/>
    <w:next w:val="Normal"/>
    <w:uiPriority w:val="99"/>
    <w:pPr>
      <w:spacing w:before="100" w:after="100" w:line="240" w:lineRule="auto"/>
    </w:pPr>
    <w:rPr>
      <w:b/>
      <w:bCs/>
      <w:sz w:val="36"/>
      <w:szCs w:val="36"/>
    </w:rPr>
  </w:style>
  <w:style w:type="paragraph" w:customStyle="1" w:styleId="H1">
    <w:name w:val="H1"/>
    <w:basedOn w:val="Normal"/>
    <w:next w:val="Normal"/>
    <w:uiPriority w:val="99"/>
    <w:pPr>
      <w:spacing w:before="100" w:after="100" w:line="240" w:lineRule="auto"/>
    </w:pPr>
    <w:rPr>
      <w:b/>
      <w:bCs/>
      <w:sz w:val="48"/>
      <w:szCs w:val="48"/>
    </w:rPr>
  </w:style>
  <w:style w:type="paragraph" w:customStyle="1" w:styleId="Definition">
    <w:name w:val="Definition"/>
    <w:uiPriority w:val="99"/>
    <w:pPr>
      <w:widowControl w:val="0"/>
      <w:autoSpaceDE w:val="0"/>
      <w:autoSpaceDN w:val="0"/>
      <w:adjustRightInd w:val="0"/>
      <w:spacing w:after="0" w:line="240" w:lineRule="auto"/>
    </w:pPr>
    <w:rPr>
      <w:rFonts w:ascii="Arial" w:hAnsi="Arial" w:cs="Arial"/>
      <w:i/>
      <w:iCs/>
    </w:rPr>
  </w:style>
  <w:style w:type="paragraph" w:customStyle="1" w:styleId="DefinitionList">
    <w:name w:val="Definition List"/>
    <w:basedOn w:val="Normal"/>
    <w:next w:val="DefinitionTerm"/>
    <w:uiPriority w:val="99"/>
    <w:pPr>
      <w:spacing w:after="0" w:line="240" w:lineRule="auto"/>
      <w:ind w:left="360"/>
    </w:pPr>
  </w:style>
  <w:style w:type="paragraph" w:customStyle="1" w:styleId="DefinitionTerm">
    <w:name w:val="Definition Term"/>
    <w:basedOn w:val="Normal"/>
    <w:next w:val="DefinitionList"/>
    <w:uiPriority w:val="99"/>
    <w:pPr>
      <w:spacing w:after="0" w:line="240" w:lineRule="auto"/>
    </w:pPr>
  </w:style>
  <w:style w:type="paragraph" w:styleId="TextosemFormatao">
    <w:name w:val="Plain Text"/>
    <w:basedOn w:val="Normal"/>
    <w:link w:val="TextosemFormataoChar"/>
    <w:uiPriority w:val="99"/>
    <w:pPr>
      <w:spacing w:after="0" w:line="240" w:lineRule="auto"/>
    </w:pPr>
    <w:rPr>
      <w:rFonts w:ascii="Consolas" w:hAnsi="Consolas" w:cs="Consolas"/>
      <w:sz w:val="21"/>
      <w:szCs w:val="21"/>
    </w:rPr>
  </w:style>
  <w:style w:type="character" w:customStyle="1" w:styleId="TextosemFormataoChar">
    <w:name w:val="Texto sem Formatação Char"/>
    <w:basedOn w:val="Fontepargpadro"/>
    <w:link w:val="TextosemFormatao"/>
    <w:uiPriority w:val="99"/>
    <w:locked/>
    <w:rPr>
      <w:rFonts w:ascii="Courier New" w:hAnsi="Courier New" w:cs="Courier New"/>
      <w:sz w:val="20"/>
      <w:szCs w:val="20"/>
    </w:rPr>
  </w:style>
  <w:style w:type="paragraph" w:customStyle="1" w:styleId="WW-Corpodetexto2">
    <w:name w:val="WW-Corpo de texto 2"/>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PadroChar">
    <w:name w:val="Padrão Char"/>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PadroCharChar">
    <w:name w:val="Padrão Char Char"/>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rpodetexto31">
    <w:name w:val="Corpo de texto 31"/>
    <w:uiPriority w:val="99"/>
    <w:pPr>
      <w:widowControl w:val="0"/>
      <w:autoSpaceDE w:val="0"/>
      <w:autoSpaceDN w:val="0"/>
      <w:adjustRightInd w:val="0"/>
      <w:spacing w:after="0" w:line="360" w:lineRule="atLeast"/>
      <w:jc w:val="both"/>
    </w:pPr>
    <w:rPr>
      <w:rFonts w:ascii="Verdana" w:hAnsi="Verdana" w:cs="Verdana"/>
      <w:sz w:val="32"/>
      <w:szCs w:val="32"/>
    </w:rPr>
  </w:style>
  <w:style w:type="paragraph" w:customStyle="1" w:styleId="Textopadro">
    <w:name w:val="Texto padrão"/>
    <w:uiPriority w:val="99"/>
    <w:pPr>
      <w:widowControl w:val="0"/>
      <w:autoSpaceDE w:val="0"/>
      <w:autoSpaceDN w:val="0"/>
      <w:adjustRightInd w:val="0"/>
      <w:spacing w:after="0" w:line="240" w:lineRule="auto"/>
    </w:pPr>
    <w:rPr>
      <w:rFonts w:ascii="Times New Roman" w:hAnsi="Times New Roman"/>
      <w:sz w:val="24"/>
      <w:szCs w:val="24"/>
    </w:rPr>
  </w:style>
  <w:style w:type="character" w:customStyle="1" w:styleId="Recuodecorpodetexto2Char">
    <w:name w:val="Recuo de corpo de texto 2 Char"/>
    <w:basedOn w:val="Fontepargpadro"/>
    <w:link w:val="Recuodecorpodetexto2"/>
    <w:uiPriority w:val="99"/>
    <w:locked/>
    <w:rPr>
      <w:rFonts w:ascii="Calibri" w:hAnsi="Calibri" w:cs="Calibri"/>
    </w:rPr>
  </w:style>
  <w:style w:type="paragraph" w:styleId="Recuodecorpodetexto2">
    <w:name w:val="Body Text Indent 2"/>
    <w:basedOn w:val="Normal"/>
    <w:link w:val="Recuodecorpodetexto2Char"/>
    <w:uiPriority w:val="99"/>
    <w:pPr>
      <w:spacing w:after="120" w:line="480" w:lineRule="auto"/>
      <w:ind w:left="283"/>
    </w:pPr>
    <w:rPr>
      <w:rFonts w:ascii="Times New Roman" w:hAnsi="Times New Roman" w:cs="Times New Roman"/>
      <w:sz w:val="24"/>
      <w:szCs w:val="24"/>
    </w:rPr>
  </w:style>
  <w:style w:type="character" w:customStyle="1" w:styleId="Recuodecorpodetexto2Char1">
    <w:name w:val="Recuo de corpo de texto 2 Char1"/>
    <w:basedOn w:val="Fontepargpadro"/>
    <w:uiPriority w:val="99"/>
    <w:semiHidden/>
    <w:rPr>
      <w:rFonts w:ascii="Calibri" w:hAnsi="Calibri" w:cs="Calibri"/>
    </w:rPr>
  </w:style>
  <w:style w:type="character" w:customStyle="1" w:styleId="Recuodecorpodetexto2Char140">
    <w:name w:val="Recuo de corpo de texto 2 Char140"/>
    <w:basedOn w:val="Fontepargpadro"/>
    <w:uiPriority w:val="99"/>
    <w:semiHidden/>
    <w:rPr>
      <w:rFonts w:ascii="Calibri" w:hAnsi="Calibri" w:cs="Calibri"/>
    </w:rPr>
  </w:style>
  <w:style w:type="character" w:customStyle="1" w:styleId="Recuodecorpodetexto2Char139">
    <w:name w:val="Recuo de corpo de texto 2 Char139"/>
    <w:basedOn w:val="Fontepargpadro"/>
    <w:uiPriority w:val="99"/>
    <w:semiHidden/>
    <w:rPr>
      <w:rFonts w:ascii="Calibri" w:hAnsi="Calibri" w:cs="Calibri"/>
    </w:rPr>
  </w:style>
  <w:style w:type="character" w:customStyle="1" w:styleId="Recuodecorpodetexto2Char138">
    <w:name w:val="Recuo de corpo de texto 2 Char138"/>
    <w:basedOn w:val="Fontepargpadro"/>
    <w:uiPriority w:val="99"/>
    <w:semiHidden/>
    <w:rPr>
      <w:rFonts w:ascii="Calibri" w:hAnsi="Calibri" w:cs="Calibri"/>
    </w:rPr>
  </w:style>
  <w:style w:type="character" w:customStyle="1" w:styleId="Recuodecorpodetexto2Char137">
    <w:name w:val="Recuo de corpo de texto 2 Char137"/>
    <w:basedOn w:val="Fontepargpadro"/>
    <w:uiPriority w:val="99"/>
    <w:semiHidden/>
    <w:rPr>
      <w:rFonts w:ascii="Calibri" w:hAnsi="Calibri" w:cs="Calibri"/>
    </w:rPr>
  </w:style>
  <w:style w:type="character" w:customStyle="1" w:styleId="Recuodecorpodetexto2Char136">
    <w:name w:val="Recuo de corpo de texto 2 Char136"/>
    <w:basedOn w:val="Fontepargpadro"/>
    <w:uiPriority w:val="99"/>
    <w:semiHidden/>
    <w:rPr>
      <w:rFonts w:ascii="Calibri" w:hAnsi="Calibri" w:cs="Calibri"/>
    </w:rPr>
  </w:style>
  <w:style w:type="character" w:customStyle="1" w:styleId="Recuodecorpodetexto2Char135">
    <w:name w:val="Recuo de corpo de texto 2 Char135"/>
    <w:basedOn w:val="Fontepargpadro"/>
    <w:uiPriority w:val="99"/>
    <w:semiHidden/>
    <w:rPr>
      <w:rFonts w:ascii="Calibri" w:hAnsi="Calibri" w:cs="Calibri"/>
    </w:rPr>
  </w:style>
  <w:style w:type="character" w:customStyle="1" w:styleId="Recuodecorpodetexto2Char134">
    <w:name w:val="Recuo de corpo de texto 2 Char134"/>
    <w:basedOn w:val="Fontepargpadro"/>
    <w:uiPriority w:val="99"/>
    <w:semiHidden/>
    <w:rPr>
      <w:rFonts w:ascii="Calibri" w:hAnsi="Calibri" w:cs="Calibri"/>
    </w:rPr>
  </w:style>
  <w:style w:type="character" w:customStyle="1" w:styleId="Recuodecorpodetexto2Char133">
    <w:name w:val="Recuo de corpo de texto 2 Char133"/>
    <w:basedOn w:val="Fontepargpadro"/>
    <w:uiPriority w:val="99"/>
    <w:semiHidden/>
    <w:rPr>
      <w:rFonts w:ascii="Calibri" w:hAnsi="Calibri" w:cs="Calibri"/>
    </w:rPr>
  </w:style>
  <w:style w:type="character" w:customStyle="1" w:styleId="Recuodecorpodetexto2Char132">
    <w:name w:val="Recuo de corpo de texto 2 Char132"/>
    <w:basedOn w:val="Fontepargpadro"/>
    <w:uiPriority w:val="99"/>
    <w:semiHidden/>
    <w:rPr>
      <w:rFonts w:ascii="Calibri" w:hAnsi="Calibri" w:cs="Calibri"/>
    </w:rPr>
  </w:style>
  <w:style w:type="character" w:customStyle="1" w:styleId="Recuodecorpodetexto2Char131">
    <w:name w:val="Recuo de corpo de texto 2 Char131"/>
    <w:basedOn w:val="Fontepargpadro"/>
    <w:uiPriority w:val="99"/>
    <w:semiHidden/>
    <w:rPr>
      <w:rFonts w:ascii="Calibri" w:hAnsi="Calibri" w:cs="Calibri"/>
    </w:rPr>
  </w:style>
  <w:style w:type="character" w:customStyle="1" w:styleId="Recuodecorpodetexto2Char130">
    <w:name w:val="Recuo de corpo de texto 2 Char130"/>
    <w:basedOn w:val="Fontepargpadro"/>
    <w:uiPriority w:val="99"/>
    <w:semiHidden/>
    <w:rPr>
      <w:rFonts w:ascii="Calibri" w:hAnsi="Calibri" w:cs="Calibri"/>
    </w:rPr>
  </w:style>
  <w:style w:type="character" w:customStyle="1" w:styleId="Recuodecorpodetexto2Char129">
    <w:name w:val="Recuo de corpo de texto 2 Char129"/>
    <w:basedOn w:val="Fontepargpadro"/>
    <w:uiPriority w:val="99"/>
    <w:semiHidden/>
    <w:rPr>
      <w:rFonts w:ascii="Calibri" w:hAnsi="Calibri" w:cs="Calibri"/>
    </w:rPr>
  </w:style>
  <w:style w:type="character" w:customStyle="1" w:styleId="Recuodecorpodetexto2Char128">
    <w:name w:val="Recuo de corpo de texto 2 Char128"/>
    <w:basedOn w:val="Fontepargpadro"/>
    <w:uiPriority w:val="99"/>
    <w:semiHidden/>
    <w:rPr>
      <w:rFonts w:ascii="Calibri" w:hAnsi="Calibri" w:cs="Calibri"/>
    </w:rPr>
  </w:style>
  <w:style w:type="character" w:customStyle="1" w:styleId="Recuodecorpodetexto2Char127">
    <w:name w:val="Recuo de corpo de texto 2 Char127"/>
    <w:basedOn w:val="Fontepargpadro"/>
    <w:uiPriority w:val="99"/>
    <w:semiHidden/>
    <w:rPr>
      <w:rFonts w:ascii="Calibri" w:hAnsi="Calibri" w:cs="Calibri"/>
    </w:rPr>
  </w:style>
  <w:style w:type="character" w:customStyle="1" w:styleId="Recuodecorpodetexto2Char126">
    <w:name w:val="Recuo de corpo de texto 2 Char126"/>
    <w:basedOn w:val="Fontepargpadro"/>
    <w:uiPriority w:val="99"/>
    <w:semiHidden/>
    <w:rPr>
      <w:rFonts w:ascii="Calibri" w:hAnsi="Calibri" w:cs="Calibri"/>
    </w:rPr>
  </w:style>
  <w:style w:type="character" w:customStyle="1" w:styleId="Recuodecorpodetexto2Char125">
    <w:name w:val="Recuo de corpo de texto 2 Char125"/>
    <w:basedOn w:val="Fontepargpadro"/>
    <w:uiPriority w:val="99"/>
    <w:semiHidden/>
    <w:rPr>
      <w:rFonts w:ascii="Calibri" w:hAnsi="Calibri" w:cs="Calibri"/>
    </w:rPr>
  </w:style>
  <w:style w:type="character" w:customStyle="1" w:styleId="Recuodecorpodetexto2Char124">
    <w:name w:val="Recuo de corpo de texto 2 Char124"/>
    <w:basedOn w:val="Fontepargpadro"/>
    <w:uiPriority w:val="99"/>
    <w:semiHidden/>
    <w:rPr>
      <w:rFonts w:ascii="Calibri" w:hAnsi="Calibri" w:cs="Calibri"/>
    </w:rPr>
  </w:style>
  <w:style w:type="character" w:customStyle="1" w:styleId="Recuodecorpodetexto2Char123">
    <w:name w:val="Recuo de corpo de texto 2 Char123"/>
    <w:basedOn w:val="Fontepargpadro"/>
    <w:uiPriority w:val="99"/>
    <w:semiHidden/>
    <w:rPr>
      <w:rFonts w:ascii="Calibri" w:hAnsi="Calibri" w:cs="Calibri"/>
    </w:rPr>
  </w:style>
  <w:style w:type="character" w:customStyle="1" w:styleId="Recuodecorpodetexto2Char122">
    <w:name w:val="Recuo de corpo de texto 2 Char122"/>
    <w:basedOn w:val="Fontepargpadro"/>
    <w:uiPriority w:val="99"/>
    <w:semiHidden/>
    <w:rPr>
      <w:rFonts w:ascii="Calibri" w:hAnsi="Calibri" w:cs="Calibri"/>
    </w:rPr>
  </w:style>
  <w:style w:type="character" w:customStyle="1" w:styleId="Recuodecorpodetexto2Char121">
    <w:name w:val="Recuo de corpo de texto 2 Char121"/>
    <w:basedOn w:val="Fontepargpadro"/>
    <w:uiPriority w:val="99"/>
    <w:semiHidden/>
    <w:rPr>
      <w:rFonts w:ascii="Calibri" w:hAnsi="Calibri" w:cs="Calibri"/>
    </w:rPr>
  </w:style>
  <w:style w:type="character" w:customStyle="1" w:styleId="Recuodecorpodetexto2Char120">
    <w:name w:val="Recuo de corpo de texto 2 Char120"/>
    <w:basedOn w:val="Fontepargpadro"/>
    <w:uiPriority w:val="99"/>
    <w:semiHidden/>
    <w:rPr>
      <w:rFonts w:ascii="Calibri" w:hAnsi="Calibri" w:cs="Calibri"/>
    </w:rPr>
  </w:style>
  <w:style w:type="character" w:customStyle="1" w:styleId="Recuodecorpodetexto2Char119">
    <w:name w:val="Recuo de corpo de texto 2 Char119"/>
    <w:basedOn w:val="Fontepargpadro"/>
    <w:uiPriority w:val="99"/>
    <w:semiHidden/>
    <w:rPr>
      <w:rFonts w:ascii="Calibri" w:hAnsi="Calibri" w:cs="Calibri"/>
    </w:rPr>
  </w:style>
  <w:style w:type="character" w:customStyle="1" w:styleId="Recuodecorpodetexto2Char118">
    <w:name w:val="Recuo de corpo de texto 2 Char118"/>
    <w:basedOn w:val="Fontepargpadro"/>
    <w:uiPriority w:val="99"/>
    <w:semiHidden/>
    <w:rPr>
      <w:rFonts w:ascii="Calibri" w:hAnsi="Calibri" w:cs="Calibri"/>
    </w:rPr>
  </w:style>
  <w:style w:type="character" w:customStyle="1" w:styleId="Recuodecorpodetexto2Char117">
    <w:name w:val="Recuo de corpo de texto 2 Char117"/>
    <w:basedOn w:val="Fontepargpadro"/>
    <w:uiPriority w:val="99"/>
    <w:semiHidden/>
    <w:rPr>
      <w:rFonts w:ascii="Calibri" w:hAnsi="Calibri" w:cs="Calibri"/>
    </w:rPr>
  </w:style>
  <w:style w:type="character" w:customStyle="1" w:styleId="Recuodecorpodetexto2Char116">
    <w:name w:val="Recuo de corpo de texto 2 Char116"/>
    <w:basedOn w:val="Fontepargpadro"/>
    <w:uiPriority w:val="99"/>
    <w:semiHidden/>
    <w:rPr>
      <w:rFonts w:ascii="Calibri" w:hAnsi="Calibri" w:cs="Calibri"/>
    </w:rPr>
  </w:style>
  <w:style w:type="character" w:customStyle="1" w:styleId="Recuodecorpodetexto2Char115">
    <w:name w:val="Recuo de corpo de texto 2 Char115"/>
    <w:basedOn w:val="Fontepargpadro"/>
    <w:uiPriority w:val="99"/>
    <w:semiHidden/>
    <w:rPr>
      <w:rFonts w:ascii="Calibri" w:hAnsi="Calibri" w:cs="Calibri"/>
    </w:rPr>
  </w:style>
  <w:style w:type="character" w:customStyle="1" w:styleId="Recuodecorpodetexto2Char114">
    <w:name w:val="Recuo de corpo de texto 2 Char114"/>
    <w:basedOn w:val="Fontepargpadro"/>
    <w:uiPriority w:val="99"/>
    <w:semiHidden/>
    <w:rPr>
      <w:rFonts w:ascii="Calibri" w:hAnsi="Calibri" w:cs="Calibri"/>
    </w:rPr>
  </w:style>
  <w:style w:type="character" w:customStyle="1" w:styleId="Recuodecorpodetexto2Char113">
    <w:name w:val="Recuo de corpo de texto 2 Char113"/>
    <w:basedOn w:val="Fontepargpadro"/>
    <w:uiPriority w:val="99"/>
    <w:semiHidden/>
    <w:rPr>
      <w:rFonts w:ascii="Calibri" w:hAnsi="Calibri" w:cs="Calibri"/>
    </w:rPr>
  </w:style>
  <w:style w:type="character" w:customStyle="1" w:styleId="Recuodecorpodetexto2Char112">
    <w:name w:val="Recuo de corpo de texto 2 Char112"/>
    <w:basedOn w:val="Fontepargpadro"/>
    <w:uiPriority w:val="99"/>
    <w:semiHidden/>
    <w:rPr>
      <w:rFonts w:ascii="Calibri" w:hAnsi="Calibri" w:cs="Calibri"/>
    </w:rPr>
  </w:style>
  <w:style w:type="character" w:customStyle="1" w:styleId="Recuodecorpodetexto2Char111">
    <w:name w:val="Recuo de corpo de texto 2 Char111"/>
    <w:basedOn w:val="Fontepargpadro"/>
    <w:uiPriority w:val="99"/>
    <w:semiHidden/>
    <w:rPr>
      <w:rFonts w:ascii="Calibri" w:hAnsi="Calibri" w:cs="Calibri"/>
    </w:rPr>
  </w:style>
  <w:style w:type="character" w:customStyle="1" w:styleId="Recuodecorpodetexto2Char110">
    <w:name w:val="Recuo de corpo de texto 2 Char110"/>
    <w:basedOn w:val="Fontepargpadro"/>
    <w:uiPriority w:val="99"/>
    <w:semiHidden/>
    <w:rPr>
      <w:rFonts w:ascii="Calibri" w:hAnsi="Calibri" w:cs="Calibri"/>
    </w:rPr>
  </w:style>
  <w:style w:type="character" w:customStyle="1" w:styleId="Recuodecorpodetexto2Char19">
    <w:name w:val="Recuo de corpo de texto 2 Char19"/>
    <w:basedOn w:val="Fontepargpadro"/>
    <w:uiPriority w:val="99"/>
    <w:semiHidden/>
    <w:rPr>
      <w:rFonts w:ascii="Calibri" w:hAnsi="Calibri" w:cs="Calibri"/>
    </w:rPr>
  </w:style>
  <w:style w:type="character" w:customStyle="1" w:styleId="Recuodecorpodetexto2Char18">
    <w:name w:val="Recuo de corpo de texto 2 Char18"/>
    <w:basedOn w:val="Fontepargpadro"/>
    <w:uiPriority w:val="99"/>
    <w:semiHidden/>
    <w:rPr>
      <w:rFonts w:ascii="Calibri" w:hAnsi="Calibri" w:cs="Calibri"/>
    </w:rPr>
  </w:style>
  <w:style w:type="character" w:customStyle="1" w:styleId="Recuodecorpodetexto2Char17">
    <w:name w:val="Recuo de corpo de texto 2 Char17"/>
    <w:basedOn w:val="Fontepargpadro"/>
    <w:uiPriority w:val="99"/>
    <w:semiHidden/>
    <w:rPr>
      <w:rFonts w:ascii="Calibri" w:hAnsi="Calibri" w:cs="Calibri"/>
    </w:rPr>
  </w:style>
  <w:style w:type="character" w:customStyle="1" w:styleId="Recuodecorpodetexto2Char16">
    <w:name w:val="Recuo de corpo de texto 2 Char16"/>
    <w:basedOn w:val="Fontepargpadro"/>
    <w:uiPriority w:val="99"/>
    <w:semiHidden/>
    <w:rPr>
      <w:rFonts w:ascii="Calibri" w:hAnsi="Calibri" w:cs="Calibri"/>
    </w:rPr>
  </w:style>
  <w:style w:type="character" w:customStyle="1" w:styleId="Recuodecorpodetexto2Char15">
    <w:name w:val="Recuo de corpo de texto 2 Char15"/>
    <w:basedOn w:val="Fontepargpadro"/>
    <w:uiPriority w:val="99"/>
    <w:semiHidden/>
    <w:rPr>
      <w:rFonts w:ascii="Calibri" w:hAnsi="Calibri" w:cs="Calibri"/>
    </w:rPr>
  </w:style>
  <w:style w:type="character" w:customStyle="1" w:styleId="Recuodecorpodetexto2Char14">
    <w:name w:val="Recuo de corpo de texto 2 Char14"/>
    <w:basedOn w:val="Fontepargpadro"/>
    <w:uiPriority w:val="99"/>
    <w:semiHidden/>
    <w:rPr>
      <w:rFonts w:ascii="Calibri" w:hAnsi="Calibri" w:cs="Calibri"/>
    </w:rPr>
  </w:style>
  <w:style w:type="character" w:customStyle="1" w:styleId="Recuodecorpodetexto2Char13">
    <w:name w:val="Recuo de corpo de texto 2 Char13"/>
    <w:basedOn w:val="Fontepargpadro"/>
    <w:uiPriority w:val="99"/>
    <w:semiHidden/>
    <w:rPr>
      <w:rFonts w:ascii="Calibri" w:hAnsi="Calibri" w:cs="Calibri"/>
    </w:rPr>
  </w:style>
  <w:style w:type="character" w:customStyle="1" w:styleId="Recuodecorpodetexto2Char12">
    <w:name w:val="Recuo de corpo de texto 2 Char12"/>
    <w:basedOn w:val="Fontepargpadro"/>
    <w:uiPriority w:val="99"/>
    <w:semiHidden/>
    <w:rPr>
      <w:rFonts w:ascii="Calibri" w:hAnsi="Calibri" w:cs="Calibri"/>
    </w:rPr>
  </w:style>
  <w:style w:type="character" w:customStyle="1" w:styleId="Recuodecorpodetexto2Char11">
    <w:name w:val="Recuo de corpo de texto 2 Char11"/>
    <w:basedOn w:val="Fontepargpadro"/>
    <w:uiPriority w:val="99"/>
    <w:semiHidden/>
    <w:rPr>
      <w:rFonts w:ascii="Calibri" w:hAnsi="Calibri" w:cs="Calibri"/>
    </w:rPr>
  </w:style>
  <w:style w:type="paragraph" w:customStyle="1" w:styleId="Caracteresdenotaderodap">
    <w:name w:val="Caracteres de nota de rodapé"/>
    <w:uiPriority w:val="99"/>
    <w:pPr>
      <w:widowControl w:val="0"/>
      <w:autoSpaceDE w:val="0"/>
      <w:autoSpaceDN w:val="0"/>
      <w:adjustRightInd w:val="0"/>
      <w:spacing w:after="0" w:line="240" w:lineRule="auto"/>
    </w:pPr>
    <w:rPr>
      <w:rFonts w:ascii="Times New Roman" w:hAnsi="Times New Roman"/>
      <w:vertAlign w:val="superscript"/>
    </w:rPr>
  </w:style>
  <w:style w:type="paragraph" w:styleId="Corpodetexto3">
    <w:name w:val="Body Text 3"/>
    <w:basedOn w:val="Normal"/>
    <w:link w:val="Corpodetexto3Char"/>
    <w:uiPriority w:val="99"/>
    <w:pPr>
      <w:spacing w:after="120" w:line="240" w:lineRule="auto"/>
    </w:pPr>
    <w:rPr>
      <w:rFonts w:ascii="Times New Roman" w:hAnsi="Times New Roman" w:cs="Times New Roman"/>
      <w:sz w:val="16"/>
      <w:szCs w:val="16"/>
    </w:rPr>
  </w:style>
  <w:style w:type="character" w:customStyle="1" w:styleId="Corpodetexto3Char">
    <w:name w:val="Corpo de texto 3 Char"/>
    <w:basedOn w:val="Fontepargpadro"/>
    <w:link w:val="Corpodetexto3"/>
    <w:uiPriority w:val="99"/>
    <w:locked/>
    <w:rPr>
      <w:rFonts w:ascii="Calibri" w:hAnsi="Calibri" w:cs="Calibri"/>
      <w:sz w:val="16"/>
      <w:szCs w:val="16"/>
    </w:rPr>
  </w:style>
  <w:style w:type="paragraph" w:customStyle="1" w:styleId="Corpodetexto21">
    <w:name w:val="Corpo de texto 21"/>
    <w:uiPriority w:val="99"/>
    <w:pPr>
      <w:widowControl w:val="0"/>
      <w:autoSpaceDE w:val="0"/>
      <w:autoSpaceDN w:val="0"/>
      <w:adjustRightInd w:val="0"/>
      <w:spacing w:after="0" w:line="240" w:lineRule="auto"/>
      <w:ind w:left="1701"/>
      <w:jc w:val="both"/>
    </w:pPr>
    <w:rPr>
      <w:rFonts w:ascii="Arial" w:hAnsi="Arial" w:cs="Arial"/>
      <w:b/>
      <w:bCs/>
      <w:sz w:val="24"/>
      <w:szCs w:val="24"/>
    </w:rPr>
  </w:style>
  <w:style w:type="paragraph" w:customStyle="1" w:styleId="Cpia">
    <w:name w:val="Cópia"/>
    <w:uiPriority w:val="99"/>
    <w:pPr>
      <w:widowControl w:val="0"/>
      <w:autoSpaceDE w:val="0"/>
      <w:autoSpaceDN w:val="0"/>
      <w:adjustRightInd w:val="0"/>
      <w:spacing w:after="120" w:line="240" w:lineRule="auto"/>
      <w:ind w:firstLine="709"/>
      <w:jc w:val="both"/>
    </w:pPr>
    <w:rPr>
      <w:rFonts w:ascii="Arial" w:hAnsi="Arial" w:cs="Arial"/>
      <w:color w:val="000000"/>
      <w:sz w:val="25"/>
      <w:szCs w:val="25"/>
    </w:rPr>
  </w:style>
  <w:style w:type="paragraph" w:customStyle="1" w:styleId="Padro">
    <w:name w:val="Padrão"/>
    <w:uiPriority w:val="99"/>
    <w:pPr>
      <w:widowControl w:val="0"/>
      <w:autoSpaceDE w:val="0"/>
      <w:autoSpaceDN w:val="0"/>
      <w:adjustRightInd w:val="0"/>
      <w:spacing w:after="0" w:line="360" w:lineRule="auto"/>
      <w:jc w:val="both"/>
    </w:pPr>
    <w:rPr>
      <w:rFonts w:ascii="Times New Roman" w:hAnsi="Times New Roman"/>
      <w:sz w:val="24"/>
      <w:szCs w:val="24"/>
    </w:rPr>
  </w:style>
  <w:style w:type="paragraph" w:styleId="Ttulo">
    <w:name w:val="Title"/>
    <w:basedOn w:val="Normal"/>
    <w:link w:val="TtuloChar"/>
    <w:uiPriority w:val="99"/>
    <w:qFormat/>
    <w:pPr>
      <w:spacing w:after="0" w:line="240" w:lineRule="auto"/>
      <w:jc w:val="center"/>
    </w:pPr>
    <w:rPr>
      <w:rFonts w:ascii="Arial" w:hAnsi="Arial" w:cs="Arial"/>
      <w:b/>
      <w:bCs/>
      <w:sz w:val="24"/>
      <w:szCs w:val="24"/>
      <w:u w:val="single"/>
    </w:rPr>
  </w:style>
  <w:style w:type="character" w:customStyle="1" w:styleId="TtuloChar">
    <w:name w:val="Título Char"/>
    <w:basedOn w:val="Fontepargpadro"/>
    <w:link w:val="Ttulo"/>
    <w:uiPriority w:val="99"/>
    <w:locked/>
    <w:rPr>
      <w:rFonts w:asciiTheme="majorHAnsi" w:eastAsiaTheme="majorEastAsia" w:hAnsiTheme="majorHAnsi" w:cs="Times New Roman"/>
      <w:b/>
      <w:bCs/>
      <w:kern w:val="28"/>
      <w:sz w:val="32"/>
      <w:szCs w:val="32"/>
    </w:rPr>
  </w:style>
  <w:style w:type="character" w:customStyle="1" w:styleId="Corpodetexto2Char">
    <w:name w:val="Corpo de texto 2 Char"/>
    <w:basedOn w:val="Fontepargpadro"/>
    <w:link w:val="Corpodetexto2"/>
    <w:uiPriority w:val="99"/>
    <w:locked/>
    <w:rPr>
      <w:rFonts w:ascii="Calibri" w:hAnsi="Calibri" w:cs="Calibri"/>
    </w:rPr>
  </w:style>
  <w:style w:type="paragraph" w:styleId="Corpodetexto2">
    <w:name w:val="Body Text 2"/>
    <w:basedOn w:val="Normal"/>
    <w:link w:val="Corpodetexto2Char"/>
    <w:uiPriority w:val="99"/>
    <w:pPr>
      <w:spacing w:after="0" w:line="360" w:lineRule="atLeast"/>
      <w:jc w:val="both"/>
    </w:pPr>
    <w:rPr>
      <w:rFonts w:ascii="Verdana" w:hAnsi="Verdana" w:cs="Verdana"/>
    </w:rPr>
  </w:style>
  <w:style w:type="character" w:customStyle="1" w:styleId="Corpodetexto2Char1">
    <w:name w:val="Corpo de texto 2 Char1"/>
    <w:basedOn w:val="Fontepargpadro"/>
    <w:uiPriority w:val="99"/>
    <w:semiHidden/>
    <w:rPr>
      <w:rFonts w:ascii="Calibri" w:hAnsi="Calibri" w:cs="Calibri"/>
    </w:rPr>
  </w:style>
  <w:style w:type="character" w:customStyle="1" w:styleId="Corpodetexto2Char148">
    <w:name w:val="Corpo de texto 2 Char148"/>
    <w:basedOn w:val="Fontepargpadro"/>
    <w:uiPriority w:val="99"/>
    <w:semiHidden/>
    <w:rPr>
      <w:rFonts w:ascii="Calibri" w:hAnsi="Calibri" w:cs="Calibri"/>
    </w:rPr>
  </w:style>
  <w:style w:type="character" w:customStyle="1" w:styleId="Corpodetexto2Char147">
    <w:name w:val="Corpo de texto 2 Char147"/>
    <w:basedOn w:val="Fontepargpadro"/>
    <w:uiPriority w:val="99"/>
    <w:semiHidden/>
    <w:rPr>
      <w:rFonts w:ascii="Calibri" w:hAnsi="Calibri" w:cs="Calibri"/>
    </w:rPr>
  </w:style>
  <w:style w:type="character" w:customStyle="1" w:styleId="Corpodetexto2Char146">
    <w:name w:val="Corpo de texto 2 Char146"/>
    <w:basedOn w:val="Fontepargpadro"/>
    <w:uiPriority w:val="99"/>
    <w:semiHidden/>
    <w:rPr>
      <w:rFonts w:ascii="Calibri" w:hAnsi="Calibri" w:cs="Calibri"/>
    </w:rPr>
  </w:style>
  <w:style w:type="character" w:customStyle="1" w:styleId="Corpodetexto2Char145">
    <w:name w:val="Corpo de texto 2 Char145"/>
    <w:basedOn w:val="Fontepargpadro"/>
    <w:uiPriority w:val="99"/>
    <w:semiHidden/>
    <w:rPr>
      <w:rFonts w:ascii="Calibri" w:hAnsi="Calibri" w:cs="Calibri"/>
    </w:rPr>
  </w:style>
  <w:style w:type="character" w:customStyle="1" w:styleId="Corpodetexto2Char144">
    <w:name w:val="Corpo de texto 2 Char144"/>
    <w:basedOn w:val="Fontepargpadro"/>
    <w:uiPriority w:val="99"/>
    <w:semiHidden/>
    <w:rPr>
      <w:rFonts w:ascii="Calibri" w:hAnsi="Calibri" w:cs="Calibri"/>
    </w:rPr>
  </w:style>
  <w:style w:type="character" w:customStyle="1" w:styleId="Corpodetexto2Char143">
    <w:name w:val="Corpo de texto 2 Char143"/>
    <w:basedOn w:val="Fontepargpadro"/>
    <w:uiPriority w:val="99"/>
    <w:semiHidden/>
    <w:rPr>
      <w:rFonts w:ascii="Calibri" w:hAnsi="Calibri" w:cs="Calibri"/>
    </w:rPr>
  </w:style>
  <w:style w:type="character" w:customStyle="1" w:styleId="Corpodetexto2Char142">
    <w:name w:val="Corpo de texto 2 Char142"/>
    <w:basedOn w:val="Fontepargpadro"/>
    <w:uiPriority w:val="99"/>
    <w:semiHidden/>
    <w:rPr>
      <w:rFonts w:ascii="Calibri" w:hAnsi="Calibri" w:cs="Calibri"/>
    </w:rPr>
  </w:style>
  <w:style w:type="character" w:customStyle="1" w:styleId="Corpodetexto2Char141">
    <w:name w:val="Corpo de texto 2 Char141"/>
    <w:basedOn w:val="Fontepargpadro"/>
    <w:uiPriority w:val="99"/>
    <w:semiHidden/>
    <w:rPr>
      <w:rFonts w:ascii="Calibri" w:hAnsi="Calibri" w:cs="Calibri"/>
    </w:rPr>
  </w:style>
  <w:style w:type="character" w:customStyle="1" w:styleId="Corpodetexto2Char140">
    <w:name w:val="Corpo de texto 2 Char140"/>
    <w:basedOn w:val="Fontepargpadro"/>
    <w:uiPriority w:val="99"/>
    <w:semiHidden/>
    <w:rPr>
      <w:rFonts w:ascii="Calibri" w:hAnsi="Calibri" w:cs="Calibri"/>
    </w:rPr>
  </w:style>
  <w:style w:type="character" w:customStyle="1" w:styleId="Corpodetexto2Char139">
    <w:name w:val="Corpo de texto 2 Char139"/>
    <w:basedOn w:val="Fontepargpadro"/>
    <w:uiPriority w:val="99"/>
    <w:semiHidden/>
    <w:rPr>
      <w:rFonts w:ascii="Calibri" w:hAnsi="Calibri" w:cs="Calibri"/>
    </w:rPr>
  </w:style>
  <w:style w:type="character" w:customStyle="1" w:styleId="Corpodetexto2Char138">
    <w:name w:val="Corpo de texto 2 Char138"/>
    <w:basedOn w:val="Fontepargpadro"/>
    <w:uiPriority w:val="99"/>
    <w:semiHidden/>
    <w:rPr>
      <w:rFonts w:ascii="Calibri" w:hAnsi="Calibri" w:cs="Calibri"/>
    </w:rPr>
  </w:style>
  <w:style w:type="character" w:customStyle="1" w:styleId="Corpodetexto2Char137">
    <w:name w:val="Corpo de texto 2 Char137"/>
    <w:basedOn w:val="Fontepargpadro"/>
    <w:uiPriority w:val="99"/>
    <w:semiHidden/>
    <w:rPr>
      <w:rFonts w:ascii="Calibri" w:hAnsi="Calibri" w:cs="Calibri"/>
    </w:rPr>
  </w:style>
  <w:style w:type="character" w:customStyle="1" w:styleId="Corpodetexto2Char136">
    <w:name w:val="Corpo de texto 2 Char136"/>
    <w:basedOn w:val="Fontepargpadro"/>
    <w:uiPriority w:val="99"/>
    <w:semiHidden/>
    <w:rPr>
      <w:rFonts w:ascii="Calibri" w:hAnsi="Calibri" w:cs="Calibri"/>
    </w:rPr>
  </w:style>
  <w:style w:type="character" w:customStyle="1" w:styleId="Corpodetexto2Char135">
    <w:name w:val="Corpo de texto 2 Char135"/>
    <w:basedOn w:val="Fontepargpadro"/>
    <w:uiPriority w:val="99"/>
    <w:semiHidden/>
    <w:rPr>
      <w:rFonts w:ascii="Calibri" w:hAnsi="Calibri" w:cs="Calibri"/>
    </w:rPr>
  </w:style>
  <w:style w:type="character" w:customStyle="1" w:styleId="Corpodetexto2Char134">
    <w:name w:val="Corpo de texto 2 Char134"/>
    <w:basedOn w:val="Fontepargpadro"/>
    <w:uiPriority w:val="99"/>
    <w:semiHidden/>
    <w:rPr>
      <w:rFonts w:ascii="Calibri" w:hAnsi="Calibri" w:cs="Calibri"/>
    </w:rPr>
  </w:style>
  <w:style w:type="character" w:customStyle="1" w:styleId="Corpodetexto2Char133">
    <w:name w:val="Corpo de texto 2 Char133"/>
    <w:basedOn w:val="Fontepargpadro"/>
    <w:uiPriority w:val="99"/>
    <w:semiHidden/>
    <w:rPr>
      <w:rFonts w:ascii="Calibri" w:hAnsi="Calibri" w:cs="Calibri"/>
    </w:rPr>
  </w:style>
  <w:style w:type="character" w:customStyle="1" w:styleId="Corpodetexto2Char132">
    <w:name w:val="Corpo de texto 2 Char132"/>
    <w:basedOn w:val="Fontepargpadro"/>
    <w:uiPriority w:val="99"/>
    <w:semiHidden/>
    <w:rPr>
      <w:rFonts w:ascii="Calibri" w:hAnsi="Calibri" w:cs="Calibri"/>
    </w:rPr>
  </w:style>
  <w:style w:type="character" w:customStyle="1" w:styleId="Corpodetexto2Char131">
    <w:name w:val="Corpo de texto 2 Char131"/>
    <w:basedOn w:val="Fontepargpadro"/>
    <w:uiPriority w:val="99"/>
    <w:semiHidden/>
    <w:rPr>
      <w:rFonts w:ascii="Calibri" w:hAnsi="Calibri" w:cs="Calibri"/>
    </w:rPr>
  </w:style>
  <w:style w:type="character" w:customStyle="1" w:styleId="Corpodetexto2Char130">
    <w:name w:val="Corpo de texto 2 Char130"/>
    <w:basedOn w:val="Fontepargpadro"/>
    <w:uiPriority w:val="99"/>
    <w:semiHidden/>
    <w:rPr>
      <w:rFonts w:ascii="Calibri" w:hAnsi="Calibri" w:cs="Calibri"/>
    </w:rPr>
  </w:style>
  <w:style w:type="character" w:customStyle="1" w:styleId="Corpodetexto2Char129">
    <w:name w:val="Corpo de texto 2 Char129"/>
    <w:basedOn w:val="Fontepargpadro"/>
    <w:uiPriority w:val="99"/>
    <w:semiHidden/>
    <w:rPr>
      <w:rFonts w:ascii="Calibri" w:hAnsi="Calibri" w:cs="Calibri"/>
    </w:rPr>
  </w:style>
  <w:style w:type="character" w:customStyle="1" w:styleId="Corpodetexto2Char128">
    <w:name w:val="Corpo de texto 2 Char128"/>
    <w:basedOn w:val="Fontepargpadro"/>
    <w:uiPriority w:val="99"/>
    <w:semiHidden/>
    <w:rPr>
      <w:rFonts w:ascii="Calibri" w:hAnsi="Calibri" w:cs="Calibri"/>
    </w:rPr>
  </w:style>
  <w:style w:type="character" w:customStyle="1" w:styleId="Corpodetexto2Char127">
    <w:name w:val="Corpo de texto 2 Char127"/>
    <w:basedOn w:val="Fontepargpadro"/>
    <w:uiPriority w:val="99"/>
    <w:semiHidden/>
    <w:rPr>
      <w:rFonts w:ascii="Calibri" w:hAnsi="Calibri" w:cs="Calibri"/>
    </w:rPr>
  </w:style>
  <w:style w:type="character" w:customStyle="1" w:styleId="Corpodetexto2Char126">
    <w:name w:val="Corpo de texto 2 Char126"/>
    <w:basedOn w:val="Fontepargpadro"/>
    <w:uiPriority w:val="99"/>
    <w:semiHidden/>
    <w:rPr>
      <w:rFonts w:ascii="Calibri" w:hAnsi="Calibri" w:cs="Calibri"/>
    </w:rPr>
  </w:style>
  <w:style w:type="character" w:customStyle="1" w:styleId="Corpodetexto2Char125">
    <w:name w:val="Corpo de texto 2 Char125"/>
    <w:basedOn w:val="Fontepargpadro"/>
    <w:uiPriority w:val="99"/>
    <w:semiHidden/>
    <w:rPr>
      <w:rFonts w:ascii="Calibri" w:hAnsi="Calibri" w:cs="Calibri"/>
    </w:rPr>
  </w:style>
  <w:style w:type="character" w:customStyle="1" w:styleId="Corpodetexto2Char124">
    <w:name w:val="Corpo de texto 2 Char124"/>
    <w:basedOn w:val="Fontepargpadro"/>
    <w:uiPriority w:val="99"/>
    <w:semiHidden/>
    <w:rPr>
      <w:rFonts w:ascii="Calibri" w:hAnsi="Calibri" w:cs="Calibri"/>
    </w:rPr>
  </w:style>
  <w:style w:type="character" w:customStyle="1" w:styleId="Corpodetexto2Char123">
    <w:name w:val="Corpo de texto 2 Char123"/>
    <w:basedOn w:val="Fontepargpadro"/>
    <w:uiPriority w:val="99"/>
    <w:semiHidden/>
    <w:rPr>
      <w:rFonts w:ascii="Calibri" w:hAnsi="Calibri" w:cs="Calibri"/>
    </w:rPr>
  </w:style>
  <w:style w:type="character" w:customStyle="1" w:styleId="Corpodetexto2Char122">
    <w:name w:val="Corpo de texto 2 Char122"/>
    <w:basedOn w:val="Fontepargpadro"/>
    <w:uiPriority w:val="99"/>
    <w:semiHidden/>
    <w:rPr>
      <w:rFonts w:ascii="Calibri" w:hAnsi="Calibri" w:cs="Calibri"/>
    </w:rPr>
  </w:style>
  <w:style w:type="character" w:customStyle="1" w:styleId="Corpodetexto2Char121">
    <w:name w:val="Corpo de texto 2 Char121"/>
    <w:basedOn w:val="Fontepargpadro"/>
    <w:uiPriority w:val="99"/>
    <w:semiHidden/>
    <w:rPr>
      <w:rFonts w:ascii="Calibri" w:hAnsi="Calibri" w:cs="Calibri"/>
    </w:rPr>
  </w:style>
  <w:style w:type="character" w:customStyle="1" w:styleId="Corpodetexto2Char120">
    <w:name w:val="Corpo de texto 2 Char120"/>
    <w:basedOn w:val="Fontepargpadro"/>
    <w:uiPriority w:val="99"/>
    <w:semiHidden/>
    <w:rPr>
      <w:rFonts w:ascii="Calibri" w:hAnsi="Calibri" w:cs="Calibri"/>
    </w:rPr>
  </w:style>
  <w:style w:type="character" w:customStyle="1" w:styleId="Corpodetexto2Char119">
    <w:name w:val="Corpo de texto 2 Char119"/>
    <w:basedOn w:val="Fontepargpadro"/>
    <w:uiPriority w:val="99"/>
    <w:semiHidden/>
    <w:rPr>
      <w:rFonts w:ascii="Calibri" w:hAnsi="Calibri" w:cs="Calibri"/>
    </w:rPr>
  </w:style>
  <w:style w:type="character" w:customStyle="1" w:styleId="Corpodetexto2Char118">
    <w:name w:val="Corpo de texto 2 Char118"/>
    <w:basedOn w:val="Fontepargpadro"/>
    <w:uiPriority w:val="99"/>
    <w:semiHidden/>
    <w:rPr>
      <w:rFonts w:ascii="Calibri" w:hAnsi="Calibri" w:cs="Calibri"/>
    </w:rPr>
  </w:style>
  <w:style w:type="character" w:customStyle="1" w:styleId="Corpodetexto2Char117">
    <w:name w:val="Corpo de texto 2 Char117"/>
    <w:basedOn w:val="Fontepargpadro"/>
    <w:uiPriority w:val="99"/>
    <w:semiHidden/>
    <w:rPr>
      <w:rFonts w:ascii="Calibri" w:hAnsi="Calibri" w:cs="Calibri"/>
    </w:rPr>
  </w:style>
  <w:style w:type="character" w:customStyle="1" w:styleId="Corpodetexto2Char116">
    <w:name w:val="Corpo de texto 2 Char116"/>
    <w:basedOn w:val="Fontepargpadro"/>
    <w:uiPriority w:val="99"/>
    <w:semiHidden/>
    <w:rPr>
      <w:rFonts w:ascii="Calibri" w:hAnsi="Calibri" w:cs="Calibri"/>
    </w:rPr>
  </w:style>
  <w:style w:type="character" w:customStyle="1" w:styleId="Corpodetexto2Char115">
    <w:name w:val="Corpo de texto 2 Char115"/>
    <w:basedOn w:val="Fontepargpadro"/>
    <w:uiPriority w:val="99"/>
    <w:semiHidden/>
    <w:rPr>
      <w:rFonts w:ascii="Calibri" w:hAnsi="Calibri" w:cs="Calibri"/>
    </w:rPr>
  </w:style>
  <w:style w:type="character" w:customStyle="1" w:styleId="Corpodetexto2Char114">
    <w:name w:val="Corpo de texto 2 Char114"/>
    <w:basedOn w:val="Fontepargpadro"/>
    <w:uiPriority w:val="99"/>
    <w:semiHidden/>
    <w:rPr>
      <w:rFonts w:ascii="Calibri" w:hAnsi="Calibri" w:cs="Calibri"/>
    </w:rPr>
  </w:style>
  <w:style w:type="character" w:customStyle="1" w:styleId="Corpodetexto2Char113">
    <w:name w:val="Corpo de texto 2 Char113"/>
    <w:basedOn w:val="Fontepargpadro"/>
    <w:uiPriority w:val="99"/>
    <w:semiHidden/>
    <w:rPr>
      <w:rFonts w:ascii="Calibri" w:hAnsi="Calibri" w:cs="Calibri"/>
    </w:rPr>
  </w:style>
  <w:style w:type="character" w:customStyle="1" w:styleId="Corpodetexto2Char112">
    <w:name w:val="Corpo de texto 2 Char112"/>
    <w:basedOn w:val="Fontepargpadro"/>
    <w:uiPriority w:val="99"/>
    <w:semiHidden/>
    <w:rPr>
      <w:rFonts w:ascii="Calibri" w:hAnsi="Calibri" w:cs="Calibri"/>
    </w:rPr>
  </w:style>
  <w:style w:type="character" w:customStyle="1" w:styleId="Corpodetexto2Char111">
    <w:name w:val="Corpo de texto 2 Char111"/>
    <w:basedOn w:val="Fontepargpadro"/>
    <w:uiPriority w:val="99"/>
    <w:semiHidden/>
    <w:rPr>
      <w:rFonts w:ascii="Calibri" w:hAnsi="Calibri" w:cs="Calibri"/>
    </w:rPr>
  </w:style>
  <w:style w:type="character" w:customStyle="1" w:styleId="Corpodetexto2Char110">
    <w:name w:val="Corpo de texto 2 Char110"/>
    <w:basedOn w:val="Fontepargpadro"/>
    <w:uiPriority w:val="99"/>
    <w:semiHidden/>
    <w:rPr>
      <w:rFonts w:ascii="Calibri" w:hAnsi="Calibri" w:cs="Calibri"/>
    </w:rPr>
  </w:style>
  <w:style w:type="character" w:customStyle="1" w:styleId="Corpodetexto2Char19">
    <w:name w:val="Corpo de texto 2 Char19"/>
    <w:basedOn w:val="Fontepargpadro"/>
    <w:uiPriority w:val="99"/>
    <w:semiHidden/>
    <w:rPr>
      <w:rFonts w:ascii="Calibri" w:hAnsi="Calibri" w:cs="Calibri"/>
    </w:rPr>
  </w:style>
  <w:style w:type="character" w:customStyle="1" w:styleId="Corpodetexto2Char18">
    <w:name w:val="Corpo de texto 2 Char18"/>
    <w:basedOn w:val="Fontepargpadro"/>
    <w:uiPriority w:val="99"/>
    <w:semiHidden/>
    <w:rPr>
      <w:rFonts w:ascii="Calibri" w:hAnsi="Calibri" w:cs="Calibri"/>
    </w:rPr>
  </w:style>
  <w:style w:type="character" w:customStyle="1" w:styleId="Corpodetexto2Char17">
    <w:name w:val="Corpo de texto 2 Char17"/>
    <w:basedOn w:val="Fontepargpadro"/>
    <w:uiPriority w:val="99"/>
    <w:semiHidden/>
    <w:rPr>
      <w:rFonts w:ascii="Calibri" w:hAnsi="Calibri" w:cs="Calibri"/>
    </w:rPr>
  </w:style>
  <w:style w:type="character" w:customStyle="1" w:styleId="Corpodetexto2Char16">
    <w:name w:val="Corpo de texto 2 Char16"/>
    <w:basedOn w:val="Fontepargpadro"/>
    <w:uiPriority w:val="99"/>
    <w:rPr>
      <w:rFonts w:ascii="Calibri" w:hAnsi="Calibri" w:cs="Calibri"/>
    </w:rPr>
  </w:style>
  <w:style w:type="character" w:customStyle="1" w:styleId="Corpodetexto2Char15">
    <w:name w:val="Corpo de texto 2 Char15"/>
    <w:basedOn w:val="Fontepargpadro"/>
    <w:uiPriority w:val="99"/>
    <w:semiHidden/>
    <w:rPr>
      <w:rFonts w:ascii="Calibri" w:hAnsi="Calibri" w:cs="Calibri"/>
    </w:rPr>
  </w:style>
  <w:style w:type="character" w:customStyle="1" w:styleId="Corpodetexto2Char14">
    <w:name w:val="Corpo de texto 2 Char14"/>
    <w:basedOn w:val="Fontepargpadro"/>
    <w:uiPriority w:val="99"/>
    <w:semiHidden/>
    <w:rPr>
      <w:rFonts w:ascii="Calibri" w:hAnsi="Calibri" w:cs="Calibri"/>
    </w:rPr>
  </w:style>
  <w:style w:type="character" w:customStyle="1" w:styleId="Corpodetexto2Char13">
    <w:name w:val="Corpo de texto 2 Char13"/>
    <w:basedOn w:val="Fontepargpadro"/>
    <w:uiPriority w:val="99"/>
    <w:semiHidden/>
    <w:rPr>
      <w:rFonts w:ascii="Calibri" w:hAnsi="Calibri" w:cs="Calibri"/>
    </w:rPr>
  </w:style>
  <w:style w:type="character" w:customStyle="1" w:styleId="Corpodetexto2Char12">
    <w:name w:val="Corpo de texto 2 Char12"/>
    <w:basedOn w:val="Fontepargpadro"/>
    <w:uiPriority w:val="99"/>
    <w:semiHidden/>
    <w:rPr>
      <w:rFonts w:ascii="Calibri" w:hAnsi="Calibri" w:cs="Calibri"/>
    </w:rPr>
  </w:style>
  <w:style w:type="character" w:customStyle="1" w:styleId="Corpodetexto2Char11">
    <w:name w:val="Corpo de texto 2 Char11"/>
    <w:basedOn w:val="Fontepargpadro"/>
    <w:uiPriority w:val="99"/>
    <w:semiHidden/>
    <w:rPr>
      <w:rFonts w:ascii="Calibri" w:hAnsi="Calibri" w:cs="Calibri"/>
    </w:rPr>
  </w:style>
  <w:style w:type="paragraph" w:styleId="Textodenotaderodap">
    <w:name w:val="footnote text"/>
    <w:basedOn w:val="Normal"/>
    <w:link w:val="TextodenotaderodapChar"/>
    <w:uiPriority w:val="99"/>
    <w:pPr>
      <w:spacing w:after="0" w:line="240" w:lineRule="auto"/>
    </w:pPr>
    <w:rPr>
      <w:rFonts w:ascii="Arial" w:hAnsi="Arial" w:cs="Arial"/>
      <w:sz w:val="20"/>
      <w:szCs w:val="20"/>
    </w:rPr>
  </w:style>
  <w:style w:type="character" w:customStyle="1" w:styleId="TextodenotaderodapChar">
    <w:name w:val="Texto de nota de rodapé Char"/>
    <w:basedOn w:val="Fontepargpadro"/>
    <w:link w:val="Textodenotaderodap"/>
    <w:uiPriority w:val="99"/>
    <w:locked/>
    <w:rPr>
      <w:rFonts w:ascii="Calibri" w:hAnsi="Calibri" w:cs="Calibri"/>
      <w:sz w:val="20"/>
      <w:szCs w:val="20"/>
    </w:rPr>
  </w:style>
  <w:style w:type="character" w:styleId="TextodoEspaoReservado">
    <w:name w:val="Placeholder Text"/>
    <w:basedOn w:val="Fontepargpadro"/>
    <w:uiPriority w:val="99"/>
    <w:rPr>
      <w:rFonts w:cs="Times New Roman"/>
      <w:color w:val="808080"/>
      <w:sz w:val="22"/>
      <w:szCs w:val="22"/>
    </w:rPr>
  </w:style>
  <w:style w:type="paragraph" w:customStyle="1" w:styleId="texto1">
    <w:name w:val="texto1"/>
    <w:uiPriority w:val="99"/>
    <w:pPr>
      <w:widowControl w:val="0"/>
      <w:autoSpaceDE w:val="0"/>
      <w:autoSpaceDN w:val="0"/>
      <w:adjustRightInd w:val="0"/>
      <w:spacing w:after="0" w:line="240" w:lineRule="auto"/>
    </w:pPr>
    <w:rPr>
      <w:rFonts w:ascii="Arial" w:hAnsi="Arial" w:cs="Arial"/>
      <w:color w:val="666666"/>
      <w:sz w:val="17"/>
      <w:szCs w:val="17"/>
    </w:rPr>
  </w:style>
  <w:style w:type="paragraph" w:styleId="Primeirorecuodecorpodetexto">
    <w:name w:val="Body Text First Indent"/>
    <w:basedOn w:val="Corpodetexto"/>
    <w:link w:val="PrimeirorecuodecorpodetextoChar"/>
    <w:uiPriority w:val="99"/>
    <w:pPr>
      <w:ind w:firstLine="360"/>
      <w:jc w:val="left"/>
    </w:pPr>
    <w:rPr>
      <w:rFonts w:ascii="Arial" w:hAnsi="Arial" w:cs="Arial"/>
    </w:rPr>
  </w:style>
  <w:style w:type="character" w:customStyle="1" w:styleId="PrimeirorecuodecorpodetextoChar">
    <w:name w:val="Primeiro recuo de corpo de texto Char"/>
    <w:basedOn w:val="CorpodetextoChar1"/>
    <w:link w:val="Primeirorecuodecorpodetexto"/>
    <w:uiPriority w:val="99"/>
    <w:locked/>
    <w:rPr>
      <w:rFonts w:ascii="Calibri" w:hAnsi="Calibri" w:cs="Calibri"/>
    </w:rPr>
  </w:style>
  <w:style w:type="character" w:styleId="nfaseSutil">
    <w:name w:val="Subtle Emphasis"/>
    <w:basedOn w:val="Fontepargpadro"/>
    <w:uiPriority w:val="99"/>
    <w:qFormat/>
    <w:rPr>
      <w:rFonts w:cs="Times New Roman"/>
      <w:i/>
      <w:iCs/>
      <w:color w:val="404040"/>
      <w:sz w:val="22"/>
      <w:szCs w:val="22"/>
    </w:rPr>
  </w:style>
  <w:style w:type="paragraph" w:customStyle="1" w:styleId="a31">
    <w:name w:val="a31"/>
    <w:uiPriority w:val="99"/>
    <w:pPr>
      <w:widowControl w:val="0"/>
      <w:autoSpaceDE w:val="0"/>
      <w:autoSpaceDN w:val="0"/>
      <w:adjustRightInd w:val="0"/>
      <w:spacing w:after="0" w:line="240" w:lineRule="auto"/>
    </w:pPr>
    <w:rPr>
      <w:rFonts w:ascii="Arial" w:hAnsi="Arial" w:cs="Arial"/>
      <w:color w:val="000000"/>
      <w:sz w:val="18"/>
      <w:szCs w:val="18"/>
    </w:rPr>
  </w:style>
  <w:style w:type="paragraph" w:customStyle="1" w:styleId="a51">
    <w:name w:val="a51"/>
    <w:uiPriority w:val="99"/>
    <w:pPr>
      <w:widowControl w:val="0"/>
      <w:autoSpaceDE w:val="0"/>
      <w:autoSpaceDN w:val="0"/>
      <w:adjustRightInd w:val="0"/>
      <w:spacing w:after="0" w:line="240" w:lineRule="auto"/>
    </w:pPr>
    <w:rPr>
      <w:rFonts w:ascii="Arial" w:hAnsi="Arial" w:cs="Arial"/>
      <w:color w:val="000000"/>
    </w:rPr>
  </w:style>
  <w:style w:type="paragraph" w:customStyle="1" w:styleId="v11">
    <w:name w:val="v11"/>
    <w:uiPriority w:val="99"/>
    <w:pPr>
      <w:widowControl w:val="0"/>
      <w:autoSpaceDE w:val="0"/>
      <w:autoSpaceDN w:val="0"/>
      <w:adjustRightInd w:val="0"/>
      <w:spacing w:after="0" w:line="240" w:lineRule="auto"/>
    </w:pPr>
    <w:rPr>
      <w:rFonts w:ascii="Verdana" w:hAnsi="Verdana" w:cs="Verdana"/>
      <w:color w:val="000000"/>
      <w:sz w:val="15"/>
      <w:szCs w:val="15"/>
    </w:rPr>
  </w:style>
  <w:style w:type="paragraph" w:customStyle="1" w:styleId="WW-Estilopadro">
    <w:name w:val="WW-Estilo padrão"/>
    <w:uiPriority w:val="99"/>
    <w:pPr>
      <w:widowControl w:val="0"/>
      <w:autoSpaceDE w:val="0"/>
      <w:autoSpaceDN w:val="0"/>
      <w:adjustRightInd w:val="0"/>
      <w:spacing w:after="200" w:line="276" w:lineRule="auto"/>
    </w:pPr>
    <w:rPr>
      <w:rFonts w:ascii="Times New Roman" w:hAnsi="Times New Roman"/>
      <w:color w:val="00000A"/>
      <w:sz w:val="24"/>
      <w:szCs w:val="24"/>
    </w:rPr>
  </w:style>
  <w:style w:type="paragraph" w:customStyle="1" w:styleId="Corpodetextorecuado">
    <w:name w:val="Corpo de texto recuado"/>
    <w:uiPriority w:val="99"/>
    <w:pPr>
      <w:widowControl w:val="0"/>
      <w:autoSpaceDE w:val="0"/>
      <w:autoSpaceDN w:val="0"/>
      <w:adjustRightInd w:val="0"/>
      <w:spacing w:after="120" w:line="276" w:lineRule="auto"/>
      <w:ind w:left="283"/>
      <w:jc w:val="both"/>
    </w:pPr>
    <w:rPr>
      <w:rFonts w:ascii="Times New Roman" w:hAnsi="Times New Roman"/>
      <w:color w:val="00000A"/>
      <w:sz w:val="24"/>
      <w:szCs w:val="24"/>
    </w:rPr>
  </w:style>
  <w:style w:type="paragraph" w:customStyle="1" w:styleId="Corpodetexto22">
    <w:name w:val="Corpo de texto 22"/>
    <w:uiPriority w:val="99"/>
    <w:pPr>
      <w:widowControl w:val="0"/>
      <w:autoSpaceDE w:val="0"/>
      <w:autoSpaceDN w:val="0"/>
      <w:adjustRightInd w:val="0"/>
      <w:spacing w:after="120" w:line="480" w:lineRule="atLeast"/>
    </w:pPr>
    <w:rPr>
      <w:rFonts w:ascii="Arial" w:hAnsi="Arial" w:cs="Arial"/>
      <w:sz w:val="24"/>
      <w:szCs w:val="24"/>
    </w:rPr>
  </w:style>
  <w:style w:type="paragraph" w:styleId="PargrafodaLista">
    <w:name w:val="List Paragraph"/>
    <w:aliases w:val="List I Paragraph"/>
    <w:basedOn w:val="Normal"/>
    <w:uiPriority w:val="99"/>
    <w:qFormat/>
    <w:pPr>
      <w:spacing w:after="0" w:line="240" w:lineRule="auto"/>
      <w:ind w:left="720"/>
    </w:pPr>
    <w:rPr>
      <w:rFonts w:ascii="Arial" w:hAnsi="Arial" w:cs="Arial"/>
      <w:sz w:val="24"/>
      <w:szCs w:val="24"/>
    </w:rPr>
  </w:style>
  <w:style w:type="paragraph" w:customStyle="1" w:styleId="apple-converted-space">
    <w:name w:val="apple-converted-space"/>
    <w:uiPriority w:val="99"/>
    <w:pPr>
      <w:widowControl w:val="0"/>
      <w:autoSpaceDE w:val="0"/>
      <w:autoSpaceDN w:val="0"/>
      <w:adjustRightInd w:val="0"/>
      <w:spacing w:after="0" w:line="240" w:lineRule="auto"/>
    </w:pPr>
    <w:rPr>
      <w:rFonts w:ascii="Times New Roman" w:hAnsi="Times New Roman"/>
    </w:rPr>
  </w:style>
  <w:style w:type="paragraph" w:styleId="Textodebalo">
    <w:name w:val="Balloon Text"/>
    <w:basedOn w:val="Normal"/>
    <w:link w:val="TextodebaloChar"/>
    <w:uiPriority w:val="9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locked/>
    <w:rPr>
      <w:rFonts w:ascii="Segoe UI" w:hAnsi="Segoe UI" w:cs="Segoe UI"/>
      <w:sz w:val="18"/>
      <w:szCs w:val="18"/>
    </w:rPr>
  </w:style>
  <w:style w:type="paragraph" w:styleId="Rodap">
    <w:name w:val="footer"/>
    <w:basedOn w:val="Normal"/>
    <w:link w:val="RodapChar"/>
    <w:uiPriority w:val="99"/>
    <w:pPr>
      <w:spacing w:after="0" w:line="240" w:lineRule="auto"/>
    </w:pPr>
    <w:rPr>
      <w:rFonts w:ascii="Arial" w:hAnsi="Arial" w:cs="Arial"/>
      <w:sz w:val="24"/>
      <w:szCs w:val="24"/>
    </w:rPr>
  </w:style>
  <w:style w:type="character" w:customStyle="1" w:styleId="RodapChar">
    <w:name w:val="Rodapé Char"/>
    <w:basedOn w:val="Fontepargpadro"/>
    <w:link w:val="Rodap"/>
    <w:uiPriority w:val="99"/>
    <w:locked/>
    <w:rPr>
      <w:rFonts w:ascii="Calibri" w:hAnsi="Calibri" w:cs="Calibri"/>
    </w:rPr>
  </w:style>
  <w:style w:type="paragraph" w:styleId="NormalWeb">
    <w:name w:val="Normal (Web)"/>
    <w:basedOn w:val="Normal"/>
    <w:uiPriority w:val="99"/>
    <w:qFormat/>
    <w:pPr>
      <w:spacing w:before="100" w:after="100" w:line="240" w:lineRule="auto"/>
    </w:pPr>
    <w:rPr>
      <w:rFonts w:ascii="Times New Roman" w:hAnsi="Times New Roman" w:cs="Times New Roman"/>
      <w:sz w:val="24"/>
      <w:szCs w:val="24"/>
    </w:rPr>
  </w:style>
  <w:style w:type="paragraph" w:customStyle="1" w:styleId="Default">
    <w:name w:val="Default"/>
    <w:uiPriority w:val="99"/>
    <w:pPr>
      <w:widowControl w:val="0"/>
      <w:autoSpaceDE w:val="0"/>
      <w:autoSpaceDN w:val="0"/>
      <w:adjustRightInd w:val="0"/>
      <w:spacing w:after="0" w:line="240" w:lineRule="auto"/>
    </w:pPr>
    <w:rPr>
      <w:rFonts w:ascii="EHONFC+TimesNewRoman" w:hAnsi="EHONFC+TimesNewRoman" w:cs="EHONFC+TimesNewRoman"/>
      <w:color w:val="000000"/>
      <w:sz w:val="24"/>
      <w:szCs w:val="24"/>
    </w:rPr>
  </w:style>
  <w:style w:type="paragraph" w:styleId="Textoembloco">
    <w:name w:val="Block Text"/>
    <w:basedOn w:val="Normal"/>
    <w:uiPriority w:val="99"/>
    <w:pPr>
      <w:spacing w:before="120" w:after="0" w:line="280" w:lineRule="exact"/>
      <w:ind w:left="57" w:right="57" w:firstLine="397"/>
      <w:jc w:val="center"/>
    </w:pPr>
    <w:rPr>
      <w:rFonts w:ascii="Arial" w:hAnsi="Arial" w:cs="Arial"/>
    </w:rPr>
  </w:style>
  <w:style w:type="paragraph" w:styleId="SemEspaamento">
    <w:name w:val="No Spacing"/>
    <w:uiPriority w:val="1"/>
    <w:qFormat/>
    <w:pPr>
      <w:widowControl w:val="0"/>
      <w:autoSpaceDE w:val="0"/>
      <w:autoSpaceDN w:val="0"/>
      <w:adjustRightInd w:val="0"/>
      <w:spacing w:after="0" w:line="240" w:lineRule="auto"/>
    </w:pPr>
    <w:rPr>
      <w:rFonts w:ascii="Times New Roman" w:hAnsi="Times New Roman"/>
      <w:sz w:val="24"/>
      <w:szCs w:val="24"/>
    </w:rPr>
  </w:style>
  <w:style w:type="character" w:styleId="Forte">
    <w:name w:val="Strong"/>
    <w:basedOn w:val="Fontepargpadro"/>
    <w:uiPriority w:val="22"/>
    <w:qFormat/>
    <w:rPr>
      <w:rFonts w:cs="Times New Roman"/>
      <w:b/>
      <w:bCs/>
      <w:sz w:val="22"/>
      <w:szCs w:val="22"/>
    </w:rPr>
  </w:style>
  <w:style w:type="character" w:styleId="nfase">
    <w:name w:val="Emphasis"/>
    <w:basedOn w:val="Fontepargpadro"/>
    <w:uiPriority w:val="99"/>
    <w:qFormat/>
    <w:rPr>
      <w:rFonts w:cs="Times New Roman"/>
      <w:i/>
      <w:iCs/>
      <w:sz w:val="22"/>
      <w:szCs w:val="22"/>
    </w:rPr>
  </w:style>
  <w:style w:type="paragraph" w:styleId="Cabealho">
    <w:name w:val="header"/>
    <w:aliases w:val="Heading 1a,hd,he"/>
    <w:basedOn w:val="Normal"/>
    <w:link w:val="CabealhoChar"/>
    <w:uiPriority w:val="99"/>
    <w:pPr>
      <w:spacing w:after="0" w:line="240" w:lineRule="auto"/>
    </w:pPr>
    <w:rPr>
      <w:rFonts w:ascii="Arial" w:hAnsi="Arial" w:cs="Arial"/>
    </w:rPr>
  </w:style>
  <w:style w:type="character" w:customStyle="1" w:styleId="CabealhoChar">
    <w:name w:val="Cabeçalho Char"/>
    <w:aliases w:val="Heading 1a Char,hd Char,he Char"/>
    <w:basedOn w:val="Fontepargpadro"/>
    <w:link w:val="Cabealho"/>
    <w:uiPriority w:val="99"/>
    <w:locked/>
    <w:rPr>
      <w:rFonts w:ascii="Calibri" w:hAnsi="Calibri" w:cs="Calibri"/>
    </w:rPr>
  </w:style>
  <w:style w:type="paragraph" w:styleId="Recuodecorpodetexto">
    <w:name w:val="Body Text Indent"/>
    <w:basedOn w:val="Normal"/>
    <w:link w:val="RecuodecorpodetextoChar"/>
    <w:uiPriority w:val="99"/>
    <w:pPr>
      <w:spacing w:after="0" w:line="240" w:lineRule="auto"/>
      <w:ind w:firstLine="2552"/>
      <w:jc w:val="both"/>
    </w:pPr>
    <w:rPr>
      <w:rFonts w:ascii="Arial" w:hAnsi="Arial" w:cs="Arial"/>
      <w:sz w:val="24"/>
      <w:szCs w:val="24"/>
    </w:rPr>
  </w:style>
  <w:style w:type="character" w:customStyle="1" w:styleId="RecuodecorpodetextoChar">
    <w:name w:val="Recuo de corpo de texto Char"/>
    <w:basedOn w:val="Fontepargpadro"/>
    <w:link w:val="Recuodecorpodetexto"/>
    <w:uiPriority w:val="99"/>
    <w:locked/>
    <w:rPr>
      <w:rFonts w:ascii="Calibri" w:hAnsi="Calibri" w:cs="Calibri"/>
    </w:rPr>
  </w:style>
  <w:style w:type="paragraph" w:customStyle="1" w:styleId="CorpodetextoChar">
    <w:name w:val="Corpo de texto Char"/>
    <w:aliases w:val="Quote Char,Citação1 Char,Corpo de texto Char3,Citação1 Char4"/>
    <w:basedOn w:val="Normal"/>
    <w:uiPriority w:val="99"/>
    <w:pPr>
      <w:spacing w:after="0" w:line="240" w:lineRule="auto"/>
    </w:pPr>
    <w:rPr>
      <w:rFonts w:ascii="Arial" w:hAnsi="Arial" w:cs="Arial"/>
      <w:sz w:val="24"/>
      <w:szCs w:val="24"/>
    </w:rPr>
  </w:style>
  <w:style w:type="character" w:customStyle="1" w:styleId="CorpodetextoChar1">
    <w:name w:val="Corpo de texto Char1"/>
    <w:aliases w:val="Citação1 Char1,Citação11 Char"/>
    <w:basedOn w:val="Fontepargpadro"/>
    <w:link w:val="Corpodetexto"/>
    <w:uiPriority w:val="1"/>
    <w:locked/>
    <w:rPr>
      <w:rFonts w:ascii="Calibri" w:hAnsi="Calibri" w:cs="Calibri"/>
    </w:rPr>
  </w:style>
  <w:style w:type="paragraph" w:customStyle="1" w:styleId="descrio">
    <w:name w:val="descrio"/>
    <w:uiPriority w:val="99"/>
    <w:pPr>
      <w:widowControl w:val="0"/>
      <w:autoSpaceDE w:val="0"/>
      <w:autoSpaceDN w:val="0"/>
      <w:adjustRightInd w:val="0"/>
      <w:spacing w:after="0" w:line="240" w:lineRule="auto"/>
      <w:ind w:left="6"/>
    </w:pPr>
    <w:rPr>
      <w:rFonts w:ascii="Times New Roman" w:hAnsi="Times New Roman"/>
      <w:color w:val="000000"/>
      <w:sz w:val="20"/>
      <w:szCs w:val="20"/>
    </w:rPr>
  </w:style>
  <w:style w:type="paragraph" w:customStyle="1" w:styleId="CPCorpoDespacho">
    <w:name w:val="CP CorpoDespacho"/>
    <w:uiPriority w:val="99"/>
    <w:pPr>
      <w:widowControl w:val="0"/>
      <w:autoSpaceDE w:val="0"/>
      <w:autoSpaceDN w:val="0"/>
      <w:adjustRightInd w:val="0"/>
      <w:spacing w:after="0" w:line="240" w:lineRule="auto"/>
      <w:ind w:firstLine="2835"/>
      <w:jc w:val="both"/>
    </w:pPr>
    <w:rPr>
      <w:rFonts w:ascii="Times New Roman" w:hAnsi="Times New Roman"/>
      <w:color w:val="000000"/>
      <w:sz w:val="26"/>
      <w:szCs w:val="26"/>
    </w:rPr>
  </w:style>
  <w:style w:type="character" w:styleId="Refdecomentrio">
    <w:name w:val="annotation reference"/>
    <w:basedOn w:val="Fontepargpadro"/>
    <w:uiPriority w:val="99"/>
    <w:rPr>
      <w:rFonts w:cs="Times New Roman"/>
      <w:sz w:val="16"/>
      <w:szCs w:val="16"/>
    </w:rPr>
  </w:style>
  <w:style w:type="paragraph" w:styleId="Textodecomentrio">
    <w:name w:val="annotation text"/>
    <w:basedOn w:val="Normal"/>
    <w:link w:val="TextodecomentrioChar"/>
    <w:uiPriority w:val="99"/>
    <w:pPr>
      <w:spacing w:after="0" w:line="240" w:lineRule="auto"/>
      <w:jc w:val="both"/>
    </w:pPr>
    <w:rPr>
      <w:rFonts w:ascii="Arial" w:hAnsi="Arial" w:cs="Arial"/>
      <w:sz w:val="20"/>
      <w:szCs w:val="20"/>
    </w:rPr>
  </w:style>
  <w:style w:type="character" w:customStyle="1" w:styleId="TextodecomentrioChar">
    <w:name w:val="Texto de comentário Char"/>
    <w:basedOn w:val="Fontepargpadro"/>
    <w:link w:val="Textodecomentrio"/>
    <w:uiPriority w:val="99"/>
    <w:locked/>
    <w:rPr>
      <w:rFonts w:ascii="Calibri" w:hAnsi="Calibri" w:cs="Calibri"/>
      <w:sz w:val="20"/>
      <w:szCs w:val="20"/>
    </w:rPr>
  </w:style>
  <w:style w:type="paragraph" w:styleId="Assuntodocomentrio">
    <w:name w:val="annotation subject"/>
    <w:basedOn w:val="Textodecomentrio"/>
    <w:next w:val="Textodecomentrio"/>
    <w:link w:val="AssuntodocomentrioChar"/>
    <w:uiPriority w:val="99"/>
    <w:rPr>
      <w:b/>
      <w:bCs/>
    </w:rPr>
  </w:style>
  <w:style w:type="character" w:customStyle="1" w:styleId="AssuntodocomentrioChar">
    <w:name w:val="Assunto do comentário Char"/>
    <w:basedOn w:val="TextodecomentrioChar"/>
    <w:link w:val="Assuntodocomentrio"/>
    <w:uiPriority w:val="99"/>
    <w:locked/>
    <w:rPr>
      <w:rFonts w:ascii="Calibri" w:hAnsi="Calibri" w:cs="Calibri"/>
      <w:b/>
      <w:bCs/>
      <w:sz w:val="20"/>
      <w:szCs w:val="20"/>
    </w:rPr>
  </w:style>
  <w:style w:type="paragraph" w:customStyle="1" w:styleId="CorpodetextoChar2">
    <w:name w:val="Corpo de texto Char2"/>
    <w:aliases w:val="Citação1 Char2,Citação11 Char1"/>
    <w:basedOn w:val="Normal"/>
    <w:uiPriority w:val="99"/>
    <w:pPr>
      <w:spacing w:after="0" w:line="240" w:lineRule="auto"/>
    </w:pPr>
    <w:rPr>
      <w:rFonts w:ascii="Times New Roman" w:hAnsi="Times New Roman" w:cs="Times New Roman"/>
      <w:sz w:val="24"/>
      <w:szCs w:val="24"/>
    </w:rPr>
  </w:style>
  <w:style w:type="paragraph" w:customStyle="1" w:styleId="CorpodetextoChar11">
    <w:name w:val="Corpo de texto Char11"/>
    <w:aliases w:val="Quote Char1,Citação1 Char11"/>
    <w:uiPriority w:val="99"/>
    <w:pPr>
      <w:widowControl w:val="0"/>
      <w:autoSpaceDE w:val="0"/>
      <w:autoSpaceDN w:val="0"/>
      <w:adjustRightInd w:val="0"/>
      <w:spacing w:after="0" w:line="240" w:lineRule="auto"/>
    </w:pPr>
    <w:rPr>
      <w:rFonts w:ascii="Arial" w:hAnsi="Arial" w:cs="Arial"/>
    </w:rPr>
  </w:style>
  <w:style w:type="paragraph" w:styleId="Subttulo">
    <w:name w:val="Subtitle"/>
    <w:basedOn w:val="Normal"/>
    <w:link w:val="SubttuloChar"/>
    <w:uiPriority w:val="99"/>
    <w:qFormat/>
    <w:pPr>
      <w:spacing w:after="0" w:line="240" w:lineRule="auto"/>
      <w:jc w:val="center"/>
    </w:pPr>
    <w:rPr>
      <w:rFonts w:ascii="Tahoma" w:hAnsi="Tahoma" w:cs="Tahoma"/>
      <w:sz w:val="32"/>
      <w:szCs w:val="32"/>
    </w:rPr>
  </w:style>
  <w:style w:type="character" w:customStyle="1" w:styleId="SubttuloChar">
    <w:name w:val="Subtítulo Char"/>
    <w:basedOn w:val="Fontepargpadro"/>
    <w:link w:val="Subttulo"/>
    <w:uiPriority w:val="99"/>
    <w:locked/>
    <w:rPr>
      <w:rFonts w:asciiTheme="majorHAnsi" w:eastAsiaTheme="majorEastAsia" w:hAnsiTheme="majorHAnsi" w:cs="Times New Roman"/>
      <w:sz w:val="24"/>
      <w:szCs w:val="24"/>
    </w:rPr>
  </w:style>
  <w:style w:type="paragraph" w:customStyle="1" w:styleId="Recuodecorpodetexto31">
    <w:name w:val="Recuo de corpo de texto 31"/>
    <w:uiPriority w:val="99"/>
    <w:pPr>
      <w:widowControl w:val="0"/>
      <w:autoSpaceDE w:val="0"/>
      <w:autoSpaceDN w:val="0"/>
      <w:adjustRightInd w:val="0"/>
      <w:spacing w:after="0" w:line="360" w:lineRule="auto"/>
      <w:ind w:left="851"/>
      <w:jc w:val="both"/>
    </w:pPr>
    <w:rPr>
      <w:rFonts w:ascii="Tahoma" w:hAnsi="Tahoma" w:cs="Tahoma"/>
      <w:sz w:val="24"/>
      <w:szCs w:val="24"/>
    </w:rPr>
  </w:style>
  <w:style w:type="paragraph" w:customStyle="1" w:styleId="WW-Padro">
    <w:name w:val="WW-Padrão"/>
    <w:uiPriority w:val="99"/>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Contrato">
    <w:name w:val="Contrato"/>
    <w:uiPriority w:val="99"/>
    <w:pPr>
      <w:widowControl w:val="0"/>
      <w:autoSpaceDE w:val="0"/>
      <w:autoSpaceDN w:val="0"/>
      <w:adjustRightInd w:val="0"/>
      <w:spacing w:after="240" w:line="240" w:lineRule="auto"/>
      <w:jc w:val="both"/>
    </w:pPr>
    <w:rPr>
      <w:rFonts w:ascii="Arial" w:hAnsi="Arial" w:cs="Arial"/>
      <w:sz w:val="24"/>
      <w:szCs w:val="24"/>
    </w:rPr>
  </w:style>
  <w:style w:type="paragraph" w:customStyle="1" w:styleId="Corpodetexto32">
    <w:name w:val="Corpo de texto 32"/>
    <w:uiPriority w:val="99"/>
    <w:pPr>
      <w:widowControl w:val="0"/>
      <w:autoSpaceDE w:val="0"/>
      <w:autoSpaceDN w:val="0"/>
      <w:adjustRightInd w:val="0"/>
      <w:spacing w:after="120" w:line="240" w:lineRule="auto"/>
    </w:pPr>
    <w:rPr>
      <w:rFonts w:ascii="Arial" w:hAnsi="Arial" w:cs="Arial"/>
      <w:sz w:val="16"/>
      <w:szCs w:val="16"/>
    </w:rPr>
  </w:style>
  <w:style w:type="paragraph" w:customStyle="1" w:styleId="Recuodecorpodetexto21">
    <w:name w:val="Recuo de corpo de texto 21"/>
    <w:uiPriority w:val="99"/>
    <w:pPr>
      <w:widowControl w:val="0"/>
      <w:autoSpaceDE w:val="0"/>
      <w:autoSpaceDN w:val="0"/>
      <w:adjustRightInd w:val="0"/>
      <w:spacing w:after="0" w:line="240" w:lineRule="auto"/>
      <w:ind w:left="114"/>
      <w:jc w:val="both"/>
    </w:pPr>
    <w:rPr>
      <w:rFonts w:ascii="Tahoma" w:hAnsi="Tahoma" w:cs="Tahoma"/>
      <w:sz w:val="24"/>
      <w:szCs w:val="24"/>
    </w:rPr>
  </w:style>
  <w:style w:type="paragraph" w:customStyle="1" w:styleId="font-face">
    <w:name w:val="@font-face"/>
    <w:uiPriority w:val="99"/>
    <w:pPr>
      <w:widowControl w:val="0"/>
      <w:autoSpaceDE w:val="0"/>
      <w:autoSpaceDN w:val="0"/>
      <w:adjustRightInd w:val="0"/>
      <w:spacing w:after="0" w:line="240" w:lineRule="auto"/>
    </w:pPr>
    <w:rPr>
      <w:rFonts w:ascii="Calibri" w:hAnsi="Calibri" w:cs="Calibri"/>
    </w:rPr>
  </w:style>
  <w:style w:type="paragraph" w:customStyle="1" w:styleId="pMsoNormal">
    <w:name w:val="p.MsoNormal"/>
    <w:uiPriority w:val="99"/>
    <w:pPr>
      <w:widowControl w:val="0"/>
      <w:autoSpaceDE w:val="0"/>
      <w:autoSpaceDN w:val="0"/>
      <w:adjustRightInd w:val="0"/>
      <w:spacing w:after="200" w:line="276" w:lineRule="auto"/>
    </w:pPr>
    <w:rPr>
      <w:rFonts w:ascii="Calibri" w:hAnsi="Calibri" w:cs="Calibri"/>
    </w:rPr>
  </w:style>
  <w:style w:type="paragraph" w:customStyle="1" w:styleId="liMsoNormal">
    <w:name w:val="li.MsoNormal"/>
    <w:uiPriority w:val="99"/>
    <w:pPr>
      <w:widowControl w:val="0"/>
      <w:autoSpaceDE w:val="0"/>
      <w:autoSpaceDN w:val="0"/>
      <w:adjustRightInd w:val="0"/>
      <w:spacing w:after="200" w:line="276" w:lineRule="auto"/>
    </w:pPr>
    <w:rPr>
      <w:rFonts w:ascii="Calibri" w:hAnsi="Calibri" w:cs="Calibri"/>
    </w:rPr>
  </w:style>
  <w:style w:type="paragraph" w:customStyle="1" w:styleId="divMsoNormal">
    <w:name w:val="div.MsoNormal"/>
    <w:uiPriority w:val="99"/>
    <w:pPr>
      <w:widowControl w:val="0"/>
      <w:autoSpaceDE w:val="0"/>
      <w:autoSpaceDN w:val="0"/>
      <w:adjustRightInd w:val="0"/>
      <w:spacing w:after="200" w:line="276" w:lineRule="auto"/>
    </w:pPr>
    <w:rPr>
      <w:rFonts w:ascii="Calibri" w:hAnsi="Calibri" w:cs="Calibri"/>
    </w:rPr>
  </w:style>
  <w:style w:type="paragraph" w:customStyle="1" w:styleId="MsoChpDefault">
    <w:name w:val=".MsoChpDefault"/>
    <w:uiPriority w:val="99"/>
    <w:pPr>
      <w:widowControl w:val="0"/>
      <w:autoSpaceDE w:val="0"/>
      <w:autoSpaceDN w:val="0"/>
      <w:adjustRightInd w:val="0"/>
      <w:spacing w:after="0" w:line="240" w:lineRule="auto"/>
    </w:pPr>
    <w:rPr>
      <w:rFonts w:ascii="Arial" w:hAnsi="Arial" w:cs="Arial"/>
    </w:rPr>
  </w:style>
  <w:style w:type="paragraph" w:customStyle="1" w:styleId="MsoPapDefault">
    <w:name w:val=".MsoPapDefault"/>
    <w:uiPriority w:val="99"/>
    <w:pPr>
      <w:widowControl w:val="0"/>
      <w:autoSpaceDE w:val="0"/>
      <w:autoSpaceDN w:val="0"/>
      <w:adjustRightInd w:val="0"/>
      <w:spacing w:after="200" w:line="276" w:lineRule="auto"/>
    </w:pPr>
    <w:rPr>
      <w:rFonts w:ascii="Arial" w:hAnsi="Arial" w:cs="Arial"/>
    </w:rPr>
  </w:style>
  <w:style w:type="paragraph" w:customStyle="1" w:styleId="pageWordSection1">
    <w:name w:val="@page WordSection1"/>
    <w:uiPriority w:val="99"/>
    <w:pPr>
      <w:widowControl w:val="0"/>
      <w:autoSpaceDE w:val="0"/>
      <w:autoSpaceDN w:val="0"/>
      <w:adjustRightInd w:val="0"/>
      <w:spacing w:before="1417" w:after="1417" w:line="240" w:lineRule="auto"/>
      <w:ind w:left="1417" w:right="1417"/>
    </w:pPr>
    <w:rPr>
      <w:rFonts w:ascii="Arial" w:hAnsi="Arial" w:cs="Arial"/>
    </w:rPr>
  </w:style>
  <w:style w:type="paragraph" w:customStyle="1" w:styleId="divWordSection1">
    <w:name w:val="div.WordSection1"/>
    <w:uiPriority w:val="99"/>
    <w:pPr>
      <w:widowControl w:val="0"/>
      <w:autoSpaceDE w:val="0"/>
      <w:autoSpaceDN w:val="0"/>
      <w:adjustRightInd w:val="0"/>
      <w:spacing w:after="0" w:line="240" w:lineRule="auto"/>
    </w:pPr>
    <w:rPr>
      <w:rFonts w:ascii="Arial" w:hAnsi="Arial" w:cs="Arial"/>
    </w:rPr>
  </w:style>
  <w:style w:type="paragraph" w:customStyle="1" w:styleId="pageSection1">
    <w:name w:val="@page Section1"/>
    <w:uiPriority w:val="99"/>
    <w:pPr>
      <w:widowControl w:val="0"/>
      <w:autoSpaceDE w:val="0"/>
      <w:autoSpaceDN w:val="0"/>
      <w:adjustRightInd w:val="0"/>
      <w:spacing w:before="1417" w:after="1417" w:line="240" w:lineRule="auto"/>
      <w:ind w:left="1417" w:right="1417"/>
    </w:pPr>
    <w:rPr>
      <w:rFonts w:ascii="Arial" w:hAnsi="Arial" w:cs="Arial"/>
    </w:rPr>
  </w:style>
  <w:style w:type="paragraph" w:customStyle="1" w:styleId="divSection1">
    <w:name w:val="div.Section1"/>
    <w:uiPriority w:val="99"/>
    <w:pPr>
      <w:widowControl w:val="0"/>
      <w:autoSpaceDE w:val="0"/>
      <w:autoSpaceDN w:val="0"/>
      <w:adjustRightInd w:val="0"/>
      <w:spacing w:after="0" w:line="240" w:lineRule="auto"/>
    </w:pPr>
    <w:rPr>
      <w:rFonts w:ascii="Arial" w:hAnsi="Arial" w:cs="Arial"/>
    </w:rPr>
  </w:style>
  <w:style w:type="character" w:customStyle="1" w:styleId="fontstyle01">
    <w:name w:val="fontstyle01"/>
    <w:rsid w:val="0034719C"/>
    <w:rPr>
      <w:rFonts w:ascii="ArialMT" w:hAnsi="ArialMT"/>
      <w:color w:val="000000"/>
      <w:sz w:val="20"/>
    </w:rPr>
  </w:style>
  <w:style w:type="character" w:customStyle="1" w:styleId="Citao11Char2">
    <w:name w:val="Citação11 Char2"/>
    <w:uiPriority w:val="99"/>
    <w:rsid w:val="00EA29BD"/>
    <w:rPr>
      <w:rFonts w:ascii="Arial" w:hAnsi="Arial"/>
      <w:sz w:val="24"/>
    </w:rPr>
  </w:style>
  <w:style w:type="paragraph" w:customStyle="1" w:styleId="QuoteChar3">
    <w:name w:val="Quote Char3"/>
    <w:uiPriority w:val="99"/>
    <w:rsid w:val="00EA29BD"/>
    <w:pPr>
      <w:widowControl w:val="0"/>
      <w:autoSpaceDE w:val="0"/>
      <w:autoSpaceDN w:val="0"/>
      <w:adjustRightInd w:val="0"/>
      <w:spacing w:after="0" w:line="240" w:lineRule="auto"/>
    </w:pPr>
    <w:rPr>
      <w:rFonts w:ascii="Arial" w:hAnsi="Arial" w:cs="Arial"/>
    </w:rPr>
  </w:style>
  <w:style w:type="paragraph" w:customStyle="1" w:styleId="CorpodetextoChar12">
    <w:name w:val="Corpo de texto Char12"/>
    <w:aliases w:val="Citação1 Char12"/>
    <w:basedOn w:val="Normal"/>
    <w:uiPriority w:val="99"/>
    <w:rsid w:val="00EA29BD"/>
    <w:pPr>
      <w:spacing w:after="0" w:line="240" w:lineRule="auto"/>
    </w:pPr>
    <w:rPr>
      <w:rFonts w:ascii="Times New Roman" w:hAnsi="Times New Roman" w:cs="Times New Roman"/>
      <w:sz w:val="24"/>
      <w:szCs w:val="24"/>
    </w:rPr>
  </w:style>
  <w:style w:type="paragraph" w:customStyle="1" w:styleId="QuoteChar2">
    <w:name w:val="Quote Char2"/>
    <w:aliases w:val="Citação1 Char3"/>
    <w:uiPriority w:val="99"/>
    <w:rsid w:val="00EA29BD"/>
    <w:pPr>
      <w:widowControl w:val="0"/>
      <w:autoSpaceDE w:val="0"/>
      <w:autoSpaceDN w:val="0"/>
      <w:adjustRightInd w:val="0"/>
      <w:spacing w:after="0" w:line="240" w:lineRule="auto"/>
    </w:pPr>
    <w:rPr>
      <w:rFonts w:ascii="Arial" w:hAnsi="Arial" w:cs="Arial"/>
      <w:sz w:val="24"/>
      <w:szCs w:val="24"/>
    </w:rPr>
  </w:style>
  <w:style w:type="paragraph" w:customStyle="1" w:styleId="Edital">
    <w:name w:val="Edital"/>
    <w:uiPriority w:val="99"/>
    <w:rsid w:val="00EA29BD"/>
    <w:pPr>
      <w:widowControl w:val="0"/>
      <w:autoSpaceDE w:val="0"/>
      <w:autoSpaceDN w:val="0"/>
      <w:adjustRightInd w:val="0"/>
      <w:spacing w:before="56" w:after="113" w:line="240" w:lineRule="auto"/>
      <w:jc w:val="both"/>
    </w:pPr>
    <w:rPr>
      <w:rFonts w:ascii="Century Gothic" w:hAnsi="Century Gothic" w:cs="Century Gothic"/>
      <w:sz w:val="24"/>
      <w:szCs w:val="24"/>
    </w:rPr>
  </w:style>
  <w:style w:type="paragraph" w:customStyle="1" w:styleId="fontstyle21">
    <w:name w:val="fontstyle21"/>
    <w:basedOn w:val="Normal"/>
    <w:uiPriority w:val="99"/>
    <w:rsid w:val="00EA29BD"/>
    <w:pPr>
      <w:spacing w:after="0" w:line="240" w:lineRule="auto"/>
    </w:pPr>
    <w:rPr>
      <w:rFonts w:ascii="Helvetica" w:hAnsi="Helvetica" w:cs="Helvetica"/>
      <w:color w:val="000000"/>
    </w:rPr>
  </w:style>
  <w:style w:type="character" w:styleId="RefernciaIntensa">
    <w:name w:val="Intense Reference"/>
    <w:basedOn w:val="Fontepargpadro"/>
    <w:uiPriority w:val="99"/>
    <w:qFormat/>
    <w:rsid w:val="00EA29BD"/>
    <w:rPr>
      <w:rFonts w:cs="Times New Roman"/>
      <w:b/>
      <w:smallCaps/>
      <w:color w:val="4F81BD"/>
      <w:sz w:val="22"/>
    </w:rPr>
  </w:style>
  <w:style w:type="paragraph" w:styleId="CabealhodoSumrio">
    <w:name w:val="TOC Heading"/>
    <w:basedOn w:val="Ttulo1"/>
    <w:next w:val="Normal"/>
    <w:uiPriority w:val="99"/>
    <w:qFormat/>
    <w:rsid w:val="00EA29BD"/>
    <w:pPr>
      <w:spacing w:before="240" w:line="259" w:lineRule="auto"/>
      <w:ind w:right="56"/>
      <w:jc w:val="both"/>
      <w:outlineLvl w:val="9"/>
    </w:pPr>
    <w:rPr>
      <w:rFonts w:ascii="Calibri Light" w:hAnsi="Calibri Light" w:cs="Calibri Light"/>
      <w:color w:val="2F5496"/>
      <w:sz w:val="32"/>
      <w:szCs w:val="32"/>
    </w:rPr>
  </w:style>
  <w:style w:type="paragraph" w:styleId="Sumrio1">
    <w:name w:val="toc 1"/>
    <w:basedOn w:val="Normal"/>
    <w:next w:val="Normal"/>
    <w:uiPriority w:val="99"/>
    <w:rsid w:val="00EA29BD"/>
    <w:pPr>
      <w:spacing w:after="0" w:line="240" w:lineRule="auto"/>
      <w:ind w:firstLine="709"/>
      <w:jc w:val="both"/>
    </w:pPr>
    <w:rPr>
      <w:sz w:val="20"/>
      <w:szCs w:val="20"/>
    </w:rPr>
  </w:style>
  <w:style w:type="paragraph" w:styleId="Sumrio2">
    <w:name w:val="toc 2"/>
    <w:basedOn w:val="Normal"/>
    <w:next w:val="Normal"/>
    <w:uiPriority w:val="99"/>
    <w:rsid w:val="00EA29BD"/>
    <w:pPr>
      <w:spacing w:after="0" w:line="240" w:lineRule="auto"/>
      <w:ind w:left="200" w:firstLine="709"/>
      <w:jc w:val="both"/>
    </w:pPr>
    <w:rPr>
      <w:sz w:val="20"/>
      <w:szCs w:val="20"/>
    </w:rPr>
  </w:style>
  <w:style w:type="paragraph" w:styleId="Sumrio3">
    <w:name w:val="toc 3"/>
    <w:basedOn w:val="Normal"/>
    <w:next w:val="Normal"/>
    <w:uiPriority w:val="99"/>
    <w:rsid w:val="00EA29BD"/>
    <w:pPr>
      <w:spacing w:after="0" w:line="240" w:lineRule="auto"/>
      <w:ind w:left="400" w:firstLine="709"/>
      <w:jc w:val="both"/>
    </w:pPr>
    <w:rPr>
      <w:sz w:val="20"/>
      <w:szCs w:val="20"/>
    </w:rPr>
  </w:style>
  <w:style w:type="paragraph" w:customStyle="1" w:styleId="fontparagrafo">
    <w:name w:val="_font_paragrafo"/>
    <w:uiPriority w:val="99"/>
    <w:rsid w:val="00EA29BD"/>
    <w:pPr>
      <w:widowControl w:val="0"/>
      <w:autoSpaceDE w:val="0"/>
      <w:autoSpaceDN w:val="0"/>
      <w:adjustRightInd w:val="0"/>
      <w:spacing w:before="100" w:after="100" w:line="240" w:lineRule="auto"/>
    </w:pPr>
    <w:rPr>
      <w:rFonts w:ascii="Arial" w:hAnsi="Arial" w:cs="Arial"/>
      <w:sz w:val="24"/>
      <w:szCs w:val="24"/>
    </w:rPr>
  </w:style>
  <w:style w:type="paragraph" w:customStyle="1" w:styleId="WW-Padro12">
    <w:name w:val="WW-Padrão12"/>
    <w:uiPriority w:val="99"/>
    <w:rsid w:val="00EA29BD"/>
    <w:pPr>
      <w:widowControl w:val="0"/>
      <w:autoSpaceDE w:val="0"/>
      <w:autoSpaceDN w:val="0"/>
      <w:adjustRightInd w:val="0"/>
      <w:spacing w:after="0" w:line="240" w:lineRule="auto"/>
    </w:pPr>
    <w:rPr>
      <w:rFonts w:ascii="Times New Roman" w:hAnsi="Times New Roman"/>
      <w:sz w:val="24"/>
      <w:szCs w:val="24"/>
    </w:rPr>
  </w:style>
  <w:style w:type="table" w:styleId="Tabelacomgrade">
    <w:name w:val="Table Grid"/>
    <w:basedOn w:val="Tabelanormal"/>
    <w:uiPriority w:val="39"/>
    <w:rsid w:val="00BC58F9"/>
    <w:pPr>
      <w:spacing w:after="0" w:line="240" w:lineRule="auto"/>
    </w:pPr>
    <w:rPr>
      <w:rFonts w:ascii="Arial" w:hAnsi="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itao1Char5">
    <w:name w:val="Citação1 Char5"/>
    <w:aliases w:val="Citação11 Char3"/>
    <w:uiPriority w:val="99"/>
    <w:rsid w:val="00BC58F9"/>
    <w:rPr>
      <w:rFonts w:ascii="Times New Roman" w:hAnsi="Times New Roman"/>
      <w:sz w:val="24"/>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76062">
      <w:marLeft w:val="0"/>
      <w:marRight w:val="0"/>
      <w:marTop w:val="0"/>
      <w:marBottom w:val="0"/>
      <w:divBdr>
        <w:top w:val="none" w:sz="0" w:space="0" w:color="auto"/>
        <w:left w:val="none" w:sz="0" w:space="0" w:color="auto"/>
        <w:bottom w:val="none" w:sz="0" w:space="0" w:color="auto"/>
        <w:right w:val="none" w:sz="0" w:space="0" w:color="auto"/>
      </w:divBdr>
    </w:div>
    <w:div w:id="55276063">
      <w:marLeft w:val="0"/>
      <w:marRight w:val="0"/>
      <w:marTop w:val="0"/>
      <w:marBottom w:val="0"/>
      <w:divBdr>
        <w:top w:val="none" w:sz="0" w:space="0" w:color="auto"/>
        <w:left w:val="none" w:sz="0" w:space="0" w:color="auto"/>
        <w:bottom w:val="none" w:sz="0" w:space="0" w:color="auto"/>
        <w:right w:val="none" w:sz="0" w:space="0" w:color="auto"/>
      </w:divBdr>
    </w:div>
    <w:div w:id="55276064">
      <w:marLeft w:val="0"/>
      <w:marRight w:val="0"/>
      <w:marTop w:val="0"/>
      <w:marBottom w:val="0"/>
      <w:divBdr>
        <w:top w:val="none" w:sz="0" w:space="0" w:color="auto"/>
        <w:left w:val="none" w:sz="0" w:space="0" w:color="auto"/>
        <w:bottom w:val="none" w:sz="0" w:space="0" w:color="auto"/>
        <w:right w:val="none" w:sz="0" w:space="0" w:color="auto"/>
      </w:divBdr>
    </w:div>
    <w:div w:id="55276065">
      <w:marLeft w:val="0"/>
      <w:marRight w:val="0"/>
      <w:marTop w:val="0"/>
      <w:marBottom w:val="0"/>
      <w:divBdr>
        <w:top w:val="none" w:sz="0" w:space="0" w:color="auto"/>
        <w:left w:val="none" w:sz="0" w:space="0" w:color="auto"/>
        <w:bottom w:val="none" w:sz="0" w:space="0" w:color="auto"/>
        <w:right w:val="none" w:sz="0" w:space="0" w:color="auto"/>
      </w:divBdr>
    </w:div>
    <w:div w:id="55276066">
      <w:marLeft w:val="0"/>
      <w:marRight w:val="0"/>
      <w:marTop w:val="0"/>
      <w:marBottom w:val="0"/>
      <w:divBdr>
        <w:top w:val="none" w:sz="0" w:space="0" w:color="auto"/>
        <w:left w:val="none" w:sz="0" w:space="0" w:color="auto"/>
        <w:bottom w:val="none" w:sz="0" w:space="0" w:color="auto"/>
        <w:right w:val="none" w:sz="0" w:space="0" w:color="auto"/>
      </w:divBdr>
    </w:div>
    <w:div w:id="55276067">
      <w:marLeft w:val="0"/>
      <w:marRight w:val="0"/>
      <w:marTop w:val="0"/>
      <w:marBottom w:val="0"/>
      <w:divBdr>
        <w:top w:val="none" w:sz="0" w:space="0" w:color="auto"/>
        <w:left w:val="none" w:sz="0" w:space="0" w:color="auto"/>
        <w:bottom w:val="none" w:sz="0" w:space="0" w:color="auto"/>
        <w:right w:val="none" w:sz="0" w:space="0" w:color="auto"/>
      </w:divBdr>
    </w:div>
    <w:div w:id="55276068">
      <w:marLeft w:val="0"/>
      <w:marRight w:val="0"/>
      <w:marTop w:val="0"/>
      <w:marBottom w:val="0"/>
      <w:divBdr>
        <w:top w:val="none" w:sz="0" w:space="0" w:color="auto"/>
        <w:left w:val="none" w:sz="0" w:space="0" w:color="auto"/>
        <w:bottom w:val="none" w:sz="0" w:space="0" w:color="auto"/>
        <w:right w:val="none" w:sz="0" w:space="0" w:color="auto"/>
      </w:divBdr>
    </w:div>
    <w:div w:id="55276069">
      <w:marLeft w:val="0"/>
      <w:marRight w:val="0"/>
      <w:marTop w:val="0"/>
      <w:marBottom w:val="0"/>
      <w:divBdr>
        <w:top w:val="none" w:sz="0" w:space="0" w:color="auto"/>
        <w:left w:val="none" w:sz="0" w:space="0" w:color="auto"/>
        <w:bottom w:val="none" w:sz="0" w:space="0" w:color="auto"/>
        <w:right w:val="none" w:sz="0" w:space="0" w:color="auto"/>
      </w:divBdr>
    </w:div>
    <w:div w:id="55276070">
      <w:marLeft w:val="0"/>
      <w:marRight w:val="0"/>
      <w:marTop w:val="0"/>
      <w:marBottom w:val="0"/>
      <w:divBdr>
        <w:top w:val="none" w:sz="0" w:space="0" w:color="auto"/>
        <w:left w:val="none" w:sz="0" w:space="0" w:color="auto"/>
        <w:bottom w:val="none" w:sz="0" w:space="0" w:color="auto"/>
        <w:right w:val="none" w:sz="0" w:space="0" w:color="auto"/>
      </w:divBdr>
    </w:div>
    <w:div w:id="55276071">
      <w:marLeft w:val="0"/>
      <w:marRight w:val="0"/>
      <w:marTop w:val="0"/>
      <w:marBottom w:val="0"/>
      <w:divBdr>
        <w:top w:val="none" w:sz="0" w:space="0" w:color="auto"/>
        <w:left w:val="none" w:sz="0" w:space="0" w:color="auto"/>
        <w:bottom w:val="none" w:sz="0" w:space="0" w:color="auto"/>
        <w:right w:val="none" w:sz="0" w:space="0" w:color="auto"/>
      </w:divBdr>
    </w:div>
    <w:div w:id="55276072">
      <w:marLeft w:val="0"/>
      <w:marRight w:val="0"/>
      <w:marTop w:val="0"/>
      <w:marBottom w:val="0"/>
      <w:divBdr>
        <w:top w:val="none" w:sz="0" w:space="0" w:color="auto"/>
        <w:left w:val="none" w:sz="0" w:space="0" w:color="auto"/>
        <w:bottom w:val="none" w:sz="0" w:space="0" w:color="auto"/>
        <w:right w:val="none" w:sz="0" w:space="0" w:color="auto"/>
      </w:divBdr>
    </w:div>
    <w:div w:id="55276073">
      <w:marLeft w:val="0"/>
      <w:marRight w:val="0"/>
      <w:marTop w:val="0"/>
      <w:marBottom w:val="0"/>
      <w:divBdr>
        <w:top w:val="none" w:sz="0" w:space="0" w:color="auto"/>
        <w:left w:val="none" w:sz="0" w:space="0" w:color="auto"/>
        <w:bottom w:val="none" w:sz="0" w:space="0" w:color="auto"/>
        <w:right w:val="none" w:sz="0" w:space="0" w:color="auto"/>
      </w:divBdr>
    </w:div>
    <w:div w:id="55276074">
      <w:marLeft w:val="0"/>
      <w:marRight w:val="0"/>
      <w:marTop w:val="0"/>
      <w:marBottom w:val="0"/>
      <w:divBdr>
        <w:top w:val="none" w:sz="0" w:space="0" w:color="auto"/>
        <w:left w:val="none" w:sz="0" w:space="0" w:color="auto"/>
        <w:bottom w:val="none" w:sz="0" w:space="0" w:color="auto"/>
        <w:right w:val="none" w:sz="0" w:space="0" w:color="auto"/>
      </w:divBdr>
    </w:div>
    <w:div w:id="55276075">
      <w:marLeft w:val="0"/>
      <w:marRight w:val="0"/>
      <w:marTop w:val="0"/>
      <w:marBottom w:val="0"/>
      <w:divBdr>
        <w:top w:val="none" w:sz="0" w:space="0" w:color="auto"/>
        <w:left w:val="none" w:sz="0" w:space="0" w:color="auto"/>
        <w:bottom w:val="none" w:sz="0" w:space="0" w:color="auto"/>
        <w:right w:val="none" w:sz="0" w:space="0" w:color="auto"/>
      </w:divBdr>
    </w:div>
    <w:div w:id="55276076">
      <w:marLeft w:val="0"/>
      <w:marRight w:val="0"/>
      <w:marTop w:val="0"/>
      <w:marBottom w:val="0"/>
      <w:divBdr>
        <w:top w:val="none" w:sz="0" w:space="0" w:color="auto"/>
        <w:left w:val="none" w:sz="0" w:space="0" w:color="auto"/>
        <w:bottom w:val="none" w:sz="0" w:space="0" w:color="auto"/>
        <w:right w:val="none" w:sz="0" w:space="0" w:color="auto"/>
      </w:divBdr>
    </w:div>
    <w:div w:id="55276077">
      <w:marLeft w:val="0"/>
      <w:marRight w:val="0"/>
      <w:marTop w:val="0"/>
      <w:marBottom w:val="0"/>
      <w:divBdr>
        <w:top w:val="none" w:sz="0" w:space="0" w:color="auto"/>
        <w:left w:val="none" w:sz="0" w:space="0" w:color="auto"/>
        <w:bottom w:val="none" w:sz="0" w:space="0" w:color="auto"/>
        <w:right w:val="none" w:sz="0" w:space="0" w:color="auto"/>
      </w:divBdr>
    </w:div>
    <w:div w:id="55276078">
      <w:marLeft w:val="0"/>
      <w:marRight w:val="0"/>
      <w:marTop w:val="0"/>
      <w:marBottom w:val="0"/>
      <w:divBdr>
        <w:top w:val="none" w:sz="0" w:space="0" w:color="auto"/>
        <w:left w:val="none" w:sz="0" w:space="0" w:color="auto"/>
        <w:bottom w:val="none" w:sz="0" w:space="0" w:color="auto"/>
        <w:right w:val="none" w:sz="0" w:space="0" w:color="auto"/>
      </w:divBdr>
    </w:div>
    <w:div w:id="55276079">
      <w:marLeft w:val="0"/>
      <w:marRight w:val="0"/>
      <w:marTop w:val="0"/>
      <w:marBottom w:val="0"/>
      <w:divBdr>
        <w:top w:val="none" w:sz="0" w:space="0" w:color="auto"/>
        <w:left w:val="none" w:sz="0" w:space="0" w:color="auto"/>
        <w:bottom w:val="none" w:sz="0" w:space="0" w:color="auto"/>
        <w:right w:val="none" w:sz="0" w:space="0" w:color="auto"/>
      </w:divBdr>
    </w:div>
    <w:div w:id="55276080">
      <w:marLeft w:val="0"/>
      <w:marRight w:val="0"/>
      <w:marTop w:val="0"/>
      <w:marBottom w:val="0"/>
      <w:divBdr>
        <w:top w:val="none" w:sz="0" w:space="0" w:color="auto"/>
        <w:left w:val="none" w:sz="0" w:space="0" w:color="auto"/>
        <w:bottom w:val="none" w:sz="0" w:space="0" w:color="auto"/>
        <w:right w:val="none" w:sz="0" w:space="0" w:color="auto"/>
      </w:divBdr>
    </w:div>
    <w:div w:id="55276081">
      <w:marLeft w:val="0"/>
      <w:marRight w:val="0"/>
      <w:marTop w:val="0"/>
      <w:marBottom w:val="0"/>
      <w:divBdr>
        <w:top w:val="none" w:sz="0" w:space="0" w:color="auto"/>
        <w:left w:val="none" w:sz="0" w:space="0" w:color="auto"/>
        <w:bottom w:val="none" w:sz="0" w:space="0" w:color="auto"/>
        <w:right w:val="none" w:sz="0" w:space="0" w:color="auto"/>
      </w:divBdr>
    </w:div>
    <w:div w:id="55276082">
      <w:marLeft w:val="0"/>
      <w:marRight w:val="0"/>
      <w:marTop w:val="0"/>
      <w:marBottom w:val="0"/>
      <w:divBdr>
        <w:top w:val="none" w:sz="0" w:space="0" w:color="auto"/>
        <w:left w:val="none" w:sz="0" w:space="0" w:color="auto"/>
        <w:bottom w:val="none" w:sz="0" w:space="0" w:color="auto"/>
        <w:right w:val="none" w:sz="0" w:space="0" w:color="auto"/>
      </w:divBdr>
    </w:div>
    <w:div w:id="55276083">
      <w:marLeft w:val="0"/>
      <w:marRight w:val="0"/>
      <w:marTop w:val="0"/>
      <w:marBottom w:val="0"/>
      <w:divBdr>
        <w:top w:val="none" w:sz="0" w:space="0" w:color="auto"/>
        <w:left w:val="none" w:sz="0" w:space="0" w:color="auto"/>
        <w:bottom w:val="none" w:sz="0" w:space="0" w:color="auto"/>
        <w:right w:val="none" w:sz="0" w:space="0" w:color="auto"/>
      </w:divBdr>
    </w:div>
    <w:div w:id="55276084">
      <w:marLeft w:val="0"/>
      <w:marRight w:val="0"/>
      <w:marTop w:val="0"/>
      <w:marBottom w:val="0"/>
      <w:divBdr>
        <w:top w:val="none" w:sz="0" w:space="0" w:color="auto"/>
        <w:left w:val="none" w:sz="0" w:space="0" w:color="auto"/>
        <w:bottom w:val="none" w:sz="0" w:space="0" w:color="auto"/>
        <w:right w:val="none" w:sz="0" w:space="0" w:color="auto"/>
      </w:divBdr>
    </w:div>
    <w:div w:id="55276085">
      <w:marLeft w:val="0"/>
      <w:marRight w:val="0"/>
      <w:marTop w:val="0"/>
      <w:marBottom w:val="0"/>
      <w:divBdr>
        <w:top w:val="none" w:sz="0" w:space="0" w:color="auto"/>
        <w:left w:val="none" w:sz="0" w:space="0" w:color="auto"/>
        <w:bottom w:val="none" w:sz="0" w:space="0" w:color="auto"/>
        <w:right w:val="none" w:sz="0" w:space="0" w:color="auto"/>
      </w:divBdr>
    </w:div>
    <w:div w:id="55276086">
      <w:marLeft w:val="0"/>
      <w:marRight w:val="0"/>
      <w:marTop w:val="0"/>
      <w:marBottom w:val="0"/>
      <w:divBdr>
        <w:top w:val="none" w:sz="0" w:space="0" w:color="auto"/>
        <w:left w:val="none" w:sz="0" w:space="0" w:color="auto"/>
        <w:bottom w:val="none" w:sz="0" w:space="0" w:color="auto"/>
        <w:right w:val="none" w:sz="0" w:space="0" w:color="auto"/>
      </w:divBdr>
    </w:div>
    <w:div w:id="55276087">
      <w:marLeft w:val="0"/>
      <w:marRight w:val="0"/>
      <w:marTop w:val="0"/>
      <w:marBottom w:val="0"/>
      <w:divBdr>
        <w:top w:val="none" w:sz="0" w:space="0" w:color="auto"/>
        <w:left w:val="none" w:sz="0" w:space="0" w:color="auto"/>
        <w:bottom w:val="none" w:sz="0" w:space="0" w:color="auto"/>
        <w:right w:val="none" w:sz="0" w:space="0" w:color="auto"/>
      </w:divBdr>
    </w:div>
    <w:div w:id="55276088">
      <w:marLeft w:val="0"/>
      <w:marRight w:val="0"/>
      <w:marTop w:val="0"/>
      <w:marBottom w:val="0"/>
      <w:divBdr>
        <w:top w:val="none" w:sz="0" w:space="0" w:color="auto"/>
        <w:left w:val="none" w:sz="0" w:space="0" w:color="auto"/>
        <w:bottom w:val="none" w:sz="0" w:space="0" w:color="auto"/>
        <w:right w:val="none" w:sz="0" w:space="0" w:color="auto"/>
      </w:divBdr>
    </w:div>
    <w:div w:id="55276089">
      <w:marLeft w:val="0"/>
      <w:marRight w:val="0"/>
      <w:marTop w:val="0"/>
      <w:marBottom w:val="0"/>
      <w:divBdr>
        <w:top w:val="none" w:sz="0" w:space="0" w:color="auto"/>
        <w:left w:val="none" w:sz="0" w:space="0" w:color="auto"/>
        <w:bottom w:val="none" w:sz="0" w:space="0" w:color="auto"/>
        <w:right w:val="none" w:sz="0" w:space="0" w:color="auto"/>
      </w:divBdr>
    </w:div>
    <w:div w:id="55276090">
      <w:marLeft w:val="0"/>
      <w:marRight w:val="0"/>
      <w:marTop w:val="0"/>
      <w:marBottom w:val="0"/>
      <w:divBdr>
        <w:top w:val="none" w:sz="0" w:space="0" w:color="auto"/>
        <w:left w:val="none" w:sz="0" w:space="0" w:color="auto"/>
        <w:bottom w:val="none" w:sz="0" w:space="0" w:color="auto"/>
        <w:right w:val="none" w:sz="0" w:space="0" w:color="auto"/>
      </w:divBdr>
    </w:div>
    <w:div w:id="55276091">
      <w:marLeft w:val="0"/>
      <w:marRight w:val="0"/>
      <w:marTop w:val="0"/>
      <w:marBottom w:val="0"/>
      <w:divBdr>
        <w:top w:val="none" w:sz="0" w:space="0" w:color="auto"/>
        <w:left w:val="none" w:sz="0" w:space="0" w:color="auto"/>
        <w:bottom w:val="none" w:sz="0" w:space="0" w:color="auto"/>
        <w:right w:val="none" w:sz="0" w:space="0" w:color="auto"/>
      </w:divBdr>
    </w:div>
    <w:div w:id="55276092">
      <w:marLeft w:val="0"/>
      <w:marRight w:val="0"/>
      <w:marTop w:val="0"/>
      <w:marBottom w:val="0"/>
      <w:divBdr>
        <w:top w:val="none" w:sz="0" w:space="0" w:color="auto"/>
        <w:left w:val="none" w:sz="0" w:space="0" w:color="auto"/>
        <w:bottom w:val="none" w:sz="0" w:space="0" w:color="auto"/>
        <w:right w:val="none" w:sz="0" w:space="0" w:color="auto"/>
      </w:divBdr>
    </w:div>
    <w:div w:id="55276093">
      <w:marLeft w:val="0"/>
      <w:marRight w:val="0"/>
      <w:marTop w:val="0"/>
      <w:marBottom w:val="0"/>
      <w:divBdr>
        <w:top w:val="none" w:sz="0" w:space="0" w:color="auto"/>
        <w:left w:val="none" w:sz="0" w:space="0" w:color="auto"/>
        <w:bottom w:val="none" w:sz="0" w:space="0" w:color="auto"/>
        <w:right w:val="none" w:sz="0" w:space="0" w:color="auto"/>
      </w:divBdr>
    </w:div>
    <w:div w:id="55276094">
      <w:marLeft w:val="0"/>
      <w:marRight w:val="0"/>
      <w:marTop w:val="0"/>
      <w:marBottom w:val="0"/>
      <w:divBdr>
        <w:top w:val="none" w:sz="0" w:space="0" w:color="auto"/>
        <w:left w:val="none" w:sz="0" w:space="0" w:color="auto"/>
        <w:bottom w:val="none" w:sz="0" w:space="0" w:color="auto"/>
        <w:right w:val="none" w:sz="0" w:space="0" w:color="auto"/>
      </w:divBdr>
    </w:div>
    <w:div w:id="55276095">
      <w:marLeft w:val="0"/>
      <w:marRight w:val="0"/>
      <w:marTop w:val="0"/>
      <w:marBottom w:val="0"/>
      <w:divBdr>
        <w:top w:val="none" w:sz="0" w:space="0" w:color="auto"/>
        <w:left w:val="none" w:sz="0" w:space="0" w:color="auto"/>
        <w:bottom w:val="none" w:sz="0" w:space="0" w:color="auto"/>
        <w:right w:val="none" w:sz="0" w:space="0" w:color="auto"/>
      </w:divBdr>
    </w:div>
    <w:div w:id="55276096">
      <w:marLeft w:val="0"/>
      <w:marRight w:val="0"/>
      <w:marTop w:val="0"/>
      <w:marBottom w:val="0"/>
      <w:divBdr>
        <w:top w:val="none" w:sz="0" w:space="0" w:color="auto"/>
        <w:left w:val="none" w:sz="0" w:space="0" w:color="auto"/>
        <w:bottom w:val="none" w:sz="0" w:space="0" w:color="auto"/>
        <w:right w:val="none" w:sz="0" w:space="0" w:color="auto"/>
      </w:divBdr>
    </w:div>
    <w:div w:id="55276097">
      <w:marLeft w:val="0"/>
      <w:marRight w:val="0"/>
      <w:marTop w:val="0"/>
      <w:marBottom w:val="0"/>
      <w:divBdr>
        <w:top w:val="none" w:sz="0" w:space="0" w:color="auto"/>
        <w:left w:val="none" w:sz="0" w:space="0" w:color="auto"/>
        <w:bottom w:val="none" w:sz="0" w:space="0" w:color="auto"/>
        <w:right w:val="none" w:sz="0" w:space="0" w:color="auto"/>
      </w:divBdr>
    </w:div>
    <w:div w:id="55276098">
      <w:marLeft w:val="0"/>
      <w:marRight w:val="0"/>
      <w:marTop w:val="0"/>
      <w:marBottom w:val="0"/>
      <w:divBdr>
        <w:top w:val="none" w:sz="0" w:space="0" w:color="auto"/>
        <w:left w:val="none" w:sz="0" w:space="0" w:color="auto"/>
        <w:bottom w:val="none" w:sz="0" w:space="0" w:color="auto"/>
        <w:right w:val="none" w:sz="0" w:space="0" w:color="auto"/>
      </w:divBdr>
    </w:div>
    <w:div w:id="1167088374">
      <w:bodyDiv w:val="1"/>
      <w:marLeft w:val="0"/>
      <w:marRight w:val="0"/>
      <w:marTop w:val="0"/>
      <w:marBottom w:val="0"/>
      <w:divBdr>
        <w:top w:val="none" w:sz="0" w:space="0" w:color="auto"/>
        <w:left w:val="none" w:sz="0" w:space="0" w:color="auto"/>
        <w:bottom w:val="none" w:sz="0" w:space="0" w:color="auto"/>
        <w:right w:val="none" w:sz="0" w:space="0" w:color="auto"/>
      </w:divBdr>
    </w:div>
    <w:div w:id="158625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80plus.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efi.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80plus.com/" TargetMode="External"/><Relationship Id="rId4" Type="http://schemas.openxmlformats.org/officeDocument/2006/relationships/settings" Target="settings.xml"/><Relationship Id="rId9" Type="http://schemas.openxmlformats.org/officeDocument/2006/relationships/hyperlink" Target="http://www.uefi.org/"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file:///C:\Users\Licita\Pictures\logo%20pref%202025%202028.jpeg"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74799-23CD-446A-95CC-0BF921994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Pages>
  <Words>5886</Words>
  <Characters>31787</Characters>
  <Application>Microsoft Office Word</Application>
  <DocSecurity>0</DocSecurity>
  <Lines>264</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dc:creator>
  <cp:keywords/>
  <dc:description/>
  <cp:lastModifiedBy>Licita</cp:lastModifiedBy>
  <cp:revision>14</cp:revision>
  <cp:lastPrinted>2026-04-27T18:55:00Z</cp:lastPrinted>
  <dcterms:created xsi:type="dcterms:W3CDTF">2026-04-07T12:57:00Z</dcterms:created>
  <dcterms:modified xsi:type="dcterms:W3CDTF">2026-04-27T18:55:00Z</dcterms:modified>
</cp:coreProperties>
</file>